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22CC" w14:textId="084E7910" w:rsidR="00354713" w:rsidRPr="004C3997" w:rsidRDefault="00E374B7">
      <w:pPr>
        <w:pBdr>
          <w:bottom w:val="single" w:sz="4" w:space="1" w:color="auto"/>
        </w:pBdr>
        <w:ind w:left="720" w:hanging="720"/>
        <w:outlineLvl w:val="0"/>
        <w:rPr>
          <w:rFonts w:ascii="Calibri" w:hAnsi="Calibri"/>
        </w:rPr>
      </w:pPr>
      <w:r>
        <w:rPr>
          <w:rFonts w:ascii="Calibri" w:hAnsi="Calibri"/>
          <w:noProof/>
        </w:rPr>
        <w:drawing>
          <wp:inline distT="0" distB="0" distL="0" distR="0" wp14:anchorId="45872225" wp14:editId="5B2B8713">
            <wp:extent cx="2042169" cy="401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CSA_logo_doubleLineLeft.jpg"/>
                    <pic:cNvPicPr/>
                  </pic:nvPicPr>
                  <pic:blipFill>
                    <a:blip r:embed="rId8">
                      <a:extLst>
                        <a:ext uri="{28A0092B-C50C-407E-A947-70E740481C1C}">
                          <a14:useLocalDpi xmlns:a14="http://schemas.microsoft.com/office/drawing/2010/main" val="0"/>
                        </a:ext>
                      </a:extLst>
                    </a:blip>
                    <a:stretch>
                      <a:fillRect/>
                    </a:stretch>
                  </pic:blipFill>
                  <pic:spPr>
                    <a:xfrm>
                      <a:off x="0" y="0"/>
                      <a:ext cx="2110581" cy="414788"/>
                    </a:xfrm>
                    <a:prstGeom prst="rect">
                      <a:avLst/>
                    </a:prstGeom>
                  </pic:spPr>
                </pic:pic>
              </a:graphicData>
            </a:graphic>
          </wp:inline>
        </w:drawing>
      </w:r>
    </w:p>
    <w:p w14:paraId="6604CD24" w14:textId="5C8066C4" w:rsidR="00FA7527" w:rsidRPr="00975490" w:rsidRDefault="00FA7527" w:rsidP="00B81B65">
      <w:pPr>
        <w:pBdr>
          <w:bottom w:val="single" w:sz="4" w:space="1" w:color="auto"/>
        </w:pBdr>
        <w:ind w:left="720" w:hanging="720"/>
        <w:outlineLvl w:val="0"/>
        <w:rPr>
          <w:rFonts w:ascii="Calibri" w:hAnsi="Calibri"/>
          <w:b/>
          <w:sz w:val="40"/>
          <w:szCs w:val="40"/>
        </w:rPr>
      </w:pPr>
      <w:r w:rsidRPr="00975490">
        <w:rPr>
          <w:rFonts w:ascii="Calibri" w:hAnsi="Calibri"/>
          <w:b/>
          <w:sz w:val="40"/>
          <w:szCs w:val="40"/>
        </w:rPr>
        <w:t xml:space="preserve">Measure A </w:t>
      </w:r>
      <w:r w:rsidR="00CE5195">
        <w:rPr>
          <w:rFonts w:ascii="Calibri" w:hAnsi="Calibri"/>
          <w:b/>
          <w:sz w:val="40"/>
          <w:szCs w:val="40"/>
        </w:rPr>
        <w:t xml:space="preserve">Citizen </w:t>
      </w:r>
      <w:r w:rsidRPr="00975490">
        <w:rPr>
          <w:rFonts w:ascii="Calibri" w:hAnsi="Calibri"/>
          <w:b/>
          <w:sz w:val="40"/>
          <w:szCs w:val="40"/>
        </w:rPr>
        <w:t>Oversight Committee Meeting</w:t>
      </w:r>
    </w:p>
    <w:p w14:paraId="221C0638" w14:textId="77777777" w:rsidR="00A03BD6" w:rsidRDefault="00A03BD6">
      <w:pPr>
        <w:contextualSpacing/>
        <w:outlineLvl w:val="0"/>
        <w:rPr>
          <w:rFonts w:ascii="Calibri" w:hAnsi="Calibri"/>
          <w:b/>
          <w:sz w:val="32"/>
          <w:szCs w:val="32"/>
        </w:rPr>
      </w:pPr>
    </w:p>
    <w:p w14:paraId="520F7282" w14:textId="7C494654" w:rsidR="00630FA2" w:rsidRPr="00A03BD6" w:rsidRDefault="00A03BD6">
      <w:pPr>
        <w:contextualSpacing/>
        <w:outlineLvl w:val="0"/>
        <w:rPr>
          <w:rFonts w:ascii="Calibri" w:hAnsi="Calibri"/>
          <w:b/>
          <w:sz w:val="32"/>
          <w:szCs w:val="32"/>
        </w:rPr>
      </w:pPr>
      <w:r w:rsidRPr="00A03BD6">
        <w:rPr>
          <w:rFonts w:ascii="Calibri" w:hAnsi="Calibri"/>
          <w:b/>
          <w:sz w:val="32"/>
          <w:szCs w:val="32"/>
        </w:rPr>
        <w:t>Teleconferencing and Virtual Guidelines for Public Participation in the Measure A Citizen Oversight Committee Meeting</w:t>
      </w:r>
    </w:p>
    <w:p w14:paraId="7F35417F" w14:textId="391EB0BB" w:rsidR="00A03BD6" w:rsidRPr="00A03BD6" w:rsidRDefault="00A03BD6">
      <w:pPr>
        <w:contextualSpacing/>
        <w:outlineLvl w:val="0"/>
        <w:rPr>
          <w:rFonts w:ascii="Calibri" w:hAnsi="Calibri"/>
          <w:b/>
          <w:sz w:val="32"/>
          <w:szCs w:val="32"/>
        </w:rPr>
      </w:pPr>
    </w:p>
    <w:p w14:paraId="1DE3DCA9" w14:textId="77777777" w:rsidR="00A03BD6" w:rsidRDefault="00A03BD6" w:rsidP="00A03BD6">
      <w:pPr>
        <w:contextualSpacing/>
        <w:outlineLvl w:val="0"/>
        <w:rPr>
          <w:rFonts w:ascii="Calibri" w:hAnsi="Calibri"/>
          <w:b/>
          <w:sz w:val="24"/>
          <w:szCs w:val="24"/>
        </w:rPr>
      </w:pPr>
      <w:r w:rsidRPr="00A03BD6">
        <w:rPr>
          <w:rFonts w:ascii="Calibri" w:hAnsi="Calibri"/>
          <w:b/>
          <w:sz w:val="24"/>
          <w:szCs w:val="24"/>
        </w:rPr>
        <w:t xml:space="preserve">In Person Participation Prohibited </w:t>
      </w:r>
    </w:p>
    <w:p w14:paraId="696EB8B1" w14:textId="49950393" w:rsidR="00A03BD6" w:rsidRDefault="00A03BD6" w:rsidP="00A03BD6">
      <w:pPr>
        <w:contextualSpacing/>
        <w:outlineLvl w:val="0"/>
        <w:rPr>
          <w:rFonts w:ascii="Calibri" w:hAnsi="Calibri"/>
          <w:sz w:val="24"/>
          <w:szCs w:val="24"/>
        </w:rPr>
      </w:pPr>
      <w:r w:rsidRPr="00A03BD6">
        <w:rPr>
          <w:rFonts w:ascii="Calibri" w:hAnsi="Calibri"/>
          <w:sz w:val="24"/>
          <w:szCs w:val="24"/>
        </w:rPr>
        <w:t>Alameda County joined Contra Costa, Marin, San Francisco, San Mateo, and Santa Clara counties and the City of Berkeley in issuing similar health officer orders directing their respective residents to shelter in place. The initial order became effective, March 17, 2020 and has been extended through May 31, 2020, due to the Coronavirus disease 2019 (COVID-19). The orders limit activity, travel and business functions to only those that are essential.</w:t>
      </w:r>
    </w:p>
    <w:p w14:paraId="74B6F055" w14:textId="292EF1CE" w:rsidR="00A03BD6" w:rsidRDefault="00A03BD6" w:rsidP="00A03BD6">
      <w:pPr>
        <w:contextualSpacing/>
        <w:outlineLvl w:val="0"/>
        <w:rPr>
          <w:rFonts w:ascii="Calibri" w:hAnsi="Calibri"/>
          <w:sz w:val="24"/>
          <w:szCs w:val="24"/>
        </w:rPr>
      </w:pPr>
    </w:p>
    <w:p w14:paraId="50118DA2" w14:textId="1BB13ABD" w:rsidR="00A03BD6" w:rsidRDefault="00A03BD6" w:rsidP="00A03BD6">
      <w:pPr>
        <w:contextualSpacing/>
        <w:outlineLvl w:val="0"/>
        <w:rPr>
          <w:rFonts w:ascii="Calibri" w:hAnsi="Calibri"/>
          <w:sz w:val="24"/>
          <w:szCs w:val="24"/>
        </w:rPr>
      </w:pPr>
      <w:r w:rsidRPr="00A03BD6">
        <w:rPr>
          <w:rFonts w:ascii="Calibri" w:hAnsi="Calibri"/>
          <w:sz w:val="24"/>
          <w:szCs w:val="24"/>
        </w:rPr>
        <w:t xml:space="preserve">In response to the COVID-19 pandemic, California Governor Gavin Newsom issued Executive Order N-29-20 on March 17, 2020, governing the convening of public meetings. Pursuant to the Executive Order, all members of the </w:t>
      </w:r>
      <w:r>
        <w:rPr>
          <w:rFonts w:ascii="Calibri" w:hAnsi="Calibri"/>
          <w:sz w:val="24"/>
          <w:szCs w:val="24"/>
        </w:rPr>
        <w:t xml:space="preserve">Measure A Citizen Oversight Committee </w:t>
      </w:r>
      <w:r w:rsidRPr="00A03BD6">
        <w:rPr>
          <w:rFonts w:ascii="Calibri" w:hAnsi="Calibri"/>
          <w:sz w:val="24"/>
          <w:szCs w:val="24"/>
        </w:rPr>
        <w:t xml:space="preserve">may participate in their Board meetings without being physically present (via teleconference), and no teleconference locations for the public are required to be provided or noticed in the meeting agenda. The public must be given the opportunity to observe and address the meeting telephonically or otherwise electronically. </w:t>
      </w:r>
    </w:p>
    <w:p w14:paraId="01448177" w14:textId="77777777" w:rsidR="00A03BD6" w:rsidRDefault="00A03BD6" w:rsidP="00A03BD6">
      <w:pPr>
        <w:contextualSpacing/>
        <w:outlineLvl w:val="0"/>
        <w:rPr>
          <w:rFonts w:ascii="Calibri" w:hAnsi="Calibri"/>
          <w:sz w:val="24"/>
          <w:szCs w:val="24"/>
        </w:rPr>
      </w:pPr>
    </w:p>
    <w:p w14:paraId="009471AF" w14:textId="6D82D521" w:rsidR="00A03BD6" w:rsidRDefault="00A03BD6" w:rsidP="00A03BD6">
      <w:pPr>
        <w:contextualSpacing/>
        <w:outlineLvl w:val="0"/>
        <w:rPr>
          <w:rFonts w:ascii="Calibri" w:hAnsi="Calibri"/>
          <w:sz w:val="24"/>
          <w:szCs w:val="24"/>
        </w:rPr>
      </w:pPr>
      <w:r w:rsidRPr="00A03BD6">
        <w:rPr>
          <w:rFonts w:ascii="Calibri" w:hAnsi="Calibri"/>
          <w:sz w:val="24"/>
          <w:szCs w:val="24"/>
        </w:rPr>
        <w:t xml:space="preserve">Due to the public health emergency, the </w:t>
      </w:r>
      <w:r>
        <w:rPr>
          <w:rFonts w:ascii="Calibri" w:hAnsi="Calibri"/>
          <w:sz w:val="24"/>
          <w:szCs w:val="24"/>
        </w:rPr>
        <w:t>Health Care Services Agency</w:t>
      </w:r>
      <w:r w:rsidRPr="00A03BD6">
        <w:rPr>
          <w:rFonts w:ascii="Calibri" w:hAnsi="Calibri"/>
          <w:sz w:val="24"/>
          <w:szCs w:val="24"/>
        </w:rPr>
        <w:t xml:space="preserve"> has made several changes related to </w:t>
      </w:r>
      <w:r w:rsidR="00A80729">
        <w:rPr>
          <w:rFonts w:ascii="Calibri" w:hAnsi="Calibri"/>
          <w:sz w:val="24"/>
          <w:szCs w:val="24"/>
        </w:rPr>
        <w:t xml:space="preserve">the </w:t>
      </w:r>
      <w:r>
        <w:rPr>
          <w:rFonts w:ascii="Calibri" w:hAnsi="Calibri"/>
          <w:sz w:val="24"/>
          <w:szCs w:val="24"/>
        </w:rPr>
        <w:t xml:space="preserve">Measure A </w:t>
      </w:r>
      <w:proofErr w:type="gramStart"/>
      <w:r>
        <w:rPr>
          <w:rFonts w:ascii="Calibri" w:hAnsi="Calibri"/>
          <w:sz w:val="24"/>
          <w:szCs w:val="24"/>
        </w:rPr>
        <w:t>Citizen Oversight Committee</w:t>
      </w:r>
      <w:r w:rsidR="00A80729">
        <w:rPr>
          <w:rFonts w:ascii="Calibri" w:hAnsi="Calibri"/>
          <w:sz w:val="24"/>
          <w:szCs w:val="24"/>
        </w:rPr>
        <w:t xml:space="preserve"> </w:t>
      </w:r>
      <w:r w:rsidRPr="00A03BD6">
        <w:rPr>
          <w:rFonts w:ascii="Calibri" w:hAnsi="Calibri"/>
          <w:sz w:val="24"/>
          <w:szCs w:val="24"/>
        </w:rPr>
        <w:t>meetings</w:t>
      </w:r>
      <w:proofErr w:type="gramEnd"/>
      <w:r w:rsidRPr="00A03BD6">
        <w:rPr>
          <w:rFonts w:ascii="Calibri" w:hAnsi="Calibri"/>
          <w:sz w:val="24"/>
          <w:szCs w:val="24"/>
        </w:rPr>
        <w:t xml:space="preserve"> to protect the public's health and prevent the disease from spreading locally. Due to the COVID-19 public health emergency, including the shelter-in-place directives from local and State health officers, in person participation at</w:t>
      </w:r>
      <w:r w:rsidR="00A80729">
        <w:rPr>
          <w:rFonts w:ascii="Calibri" w:hAnsi="Calibri"/>
          <w:sz w:val="24"/>
          <w:szCs w:val="24"/>
        </w:rPr>
        <w:t xml:space="preserve"> the</w:t>
      </w:r>
      <w:r w:rsidRPr="00A03BD6">
        <w:rPr>
          <w:rFonts w:ascii="Calibri" w:hAnsi="Calibri"/>
          <w:sz w:val="24"/>
          <w:szCs w:val="24"/>
        </w:rPr>
        <w:t xml:space="preserve"> </w:t>
      </w:r>
      <w:r>
        <w:rPr>
          <w:rFonts w:ascii="Calibri" w:hAnsi="Calibri"/>
          <w:sz w:val="24"/>
          <w:szCs w:val="24"/>
        </w:rPr>
        <w:t>Measure A Citizen Oversight Committee</w:t>
      </w:r>
      <w:r w:rsidRPr="00A03BD6">
        <w:rPr>
          <w:rFonts w:ascii="Calibri" w:hAnsi="Calibri"/>
          <w:sz w:val="24"/>
          <w:szCs w:val="24"/>
        </w:rPr>
        <w:t xml:space="preserve"> meeting is limited to essential personnel. The meeting is closed to members of the public and non-essential personnel. The public may observe and address the Board in the meeting in the following ways. </w:t>
      </w:r>
    </w:p>
    <w:p w14:paraId="1B93E84D" w14:textId="77777777" w:rsidR="00A03BD6" w:rsidRDefault="00A03BD6" w:rsidP="00A03BD6">
      <w:pPr>
        <w:contextualSpacing/>
        <w:outlineLvl w:val="0"/>
        <w:rPr>
          <w:rFonts w:ascii="Calibri" w:hAnsi="Calibri"/>
          <w:sz w:val="24"/>
          <w:szCs w:val="24"/>
        </w:rPr>
      </w:pPr>
    </w:p>
    <w:p w14:paraId="00B6382C" w14:textId="77777777" w:rsidR="00A03BD6" w:rsidRDefault="00A03BD6" w:rsidP="00A03BD6">
      <w:pPr>
        <w:contextualSpacing/>
        <w:outlineLvl w:val="0"/>
        <w:rPr>
          <w:rFonts w:ascii="Calibri" w:hAnsi="Calibri"/>
          <w:sz w:val="24"/>
          <w:szCs w:val="24"/>
        </w:rPr>
      </w:pPr>
      <w:r w:rsidRPr="00A03BD6">
        <w:rPr>
          <w:rFonts w:ascii="Calibri" w:hAnsi="Calibri"/>
          <w:b/>
          <w:sz w:val="24"/>
          <w:szCs w:val="24"/>
        </w:rPr>
        <w:t>Public Comment via Teleconference</w:t>
      </w:r>
      <w:r w:rsidRPr="00A03BD6">
        <w:rPr>
          <w:rFonts w:ascii="Calibri" w:hAnsi="Calibri"/>
          <w:sz w:val="24"/>
          <w:szCs w:val="24"/>
        </w:rPr>
        <w:t xml:space="preserve"> </w:t>
      </w:r>
    </w:p>
    <w:p w14:paraId="1E168C8A" w14:textId="459BA961" w:rsidR="00A03BD6" w:rsidRDefault="00A03BD6" w:rsidP="00A03BD6">
      <w:pPr>
        <w:contextualSpacing/>
        <w:outlineLvl w:val="0"/>
        <w:rPr>
          <w:rFonts w:ascii="Calibri" w:hAnsi="Calibri"/>
          <w:sz w:val="24"/>
          <w:szCs w:val="24"/>
        </w:rPr>
      </w:pPr>
      <w:r w:rsidRPr="00A03BD6">
        <w:rPr>
          <w:rFonts w:ascii="Calibri" w:hAnsi="Calibri"/>
          <w:sz w:val="24"/>
          <w:szCs w:val="24"/>
        </w:rPr>
        <w:t xml:space="preserve">Members of the public may address the </w:t>
      </w:r>
      <w:r>
        <w:rPr>
          <w:rFonts w:ascii="Calibri" w:hAnsi="Calibri"/>
          <w:sz w:val="24"/>
          <w:szCs w:val="24"/>
        </w:rPr>
        <w:t xml:space="preserve">Measure A </w:t>
      </w:r>
      <w:proofErr w:type="gramStart"/>
      <w:r>
        <w:rPr>
          <w:rFonts w:ascii="Calibri" w:hAnsi="Calibri"/>
          <w:sz w:val="24"/>
          <w:szCs w:val="24"/>
        </w:rPr>
        <w:t>Citizen Oversight Committee</w:t>
      </w:r>
      <w:r w:rsidRPr="00A03BD6">
        <w:rPr>
          <w:rFonts w:ascii="Calibri" w:hAnsi="Calibri"/>
          <w:sz w:val="24"/>
          <w:szCs w:val="24"/>
        </w:rPr>
        <w:t xml:space="preserve"> </w:t>
      </w:r>
      <w:r>
        <w:rPr>
          <w:rFonts w:ascii="Calibri" w:hAnsi="Calibri"/>
          <w:sz w:val="24"/>
          <w:szCs w:val="24"/>
        </w:rPr>
        <w:t>members</w:t>
      </w:r>
      <w:proofErr w:type="gramEnd"/>
      <w:r>
        <w:rPr>
          <w:rFonts w:ascii="Calibri" w:hAnsi="Calibri"/>
          <w:sz w:val="24"/>
          <w:szCs w:val="24"/>
        </w:rPr>
        <w:t xml:space="preserve"> </w:t>
      </w:r>
      <w:r w:rsidRPr="00A03BD6">
        <w:rPr>
          <w:rFonts w:ascii="Calibri" w:hAnsi="Calibri"/>
          <w:sz w:val="24"/>
          <w:szCs w:val="24"/>
        </w:rPr>
        <w:t xml:space="preserve">regarding matters on the agenda, or during the Public Input portion of the meeting on a matter not on the agenda provided the matter is within the </w:t>
      </w:r>
      <w:r>
        <w:rPr>
          <w:rFonts w:ascii="Calibri" w:hAnsi="Calibri"/>
          <w:sz w:val="24"/>
          <w:szCs w:val="24"/>
        </w:rPr>
        <w:t>Measure A Citizen Oversight Committee</w:t>
      </w:r>
      <w:r w:rsidRPr="00A03BD6">
        <w:rPr>
          <w:rFonts w:ascii="Calibri" w:hAnsi="Calibri"/>
          <w:sz w:val="24"/>
          <w:szCs w:val="24"/>
        </w:rPr>
        <w:t xml:space="preserve"> subject matter jurisdiction. </w:t>
      </w:r>
    </w:p>
    <w:p w14:paraId="2882E441" w14:textId="77777777" w:rsidR="00A03BD6" w:rsidRDefault="00A03BD6" w:rsidP="00A03BD6">
      <w:pPr>
        <w:contextualSpacing/>
        <w:outlineLvl w:val="0"/>
        <w:rPr>
          <w:rFonts w:ascii="Calibri" w:hAnsi="Calibri"/>
          <w:sz w:val="24"/>
          <w:szCs w:val="24"/>
        </w:rPr>
      </w:pPr>
    </w:p>
    <w:p w14:paraId="1747C7FF" w14:textId="1C17A0F6" w:rsidR="00DD6552" w:rsidRDefault="00A03BD6" w:rsidP="00DD6552">
      <w:pPr>
        <w:rPr>
          <w:rFonts w:ascii="Calibri" w:hAnsi="Calibri"/>
          <w:sz w:val="24"/>
          <w:szCs w:val="24"/>
        </w:rPr>
      </w:pPr>
      <w:r w:rsidRPr="00A03BD6">
        <w:rPr>
          <w:rFonts w:ascii="Calibri" w:hAnsi="Calibri"/>
          <w:sz w:val="24"/>
          <w:szCs w:val="24"/>
        </w:rPr>
        <w:t xml:space="preserve">To observe the meeting by video conference, please click on this link to join the webinar: </w:t>
      </w:r>
    </w:p>
    <w:p w14:paraId="5186BBEE" w14:textId="77777777" w:rsidR="00DD6552" w:rsidRDefault="00DD6552" w:rsidP="00DD6552">
      <w:pPr>
        <w:rPr>
          <w:rFonts w:ascii="Calibri" w:hAnsi="Calibri"/>
          <w:sz w:val="24"/>
          <w:szCs w:val="24"/>
        </w:rPr>
      </w:pPr>
    </w:p>
    <w:p w14:paraId="3DA7F5AD" w14:textId="77777777" w:rsidR="00A07175" w:rsidRDefault="00A07175" w:rsidP="00A07175">
      <w:pPr>
        <w:rPr>
          <w:rFonts w:ascii="Segoe UI" w:hAnsi="Segoe UI" w:cs="Segoe UI"/>
          <w:color w:val="252424"/>
        </w:rPr>
      </w:pPr>
      <w:hyperlink r:id="rId9"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0E7736F1" w14:textId="34AFD1A8" w:rsidR="00DD6552" w:rsidRDefault="00DD6552" w:rsidP="00DD6552">
      <w:pPr>
        <w:rPr>
          <w:rFonts w:ascii="Calibri" w:hAnsi="Calibri"/>
          <w:sz w:val="24"/>
          <w:szCs w:val="24"/>
        </w:rPr>
      </w:pPr>
    </w:p>
    <w:p w14:paraId="3743881B" w14:textId="77777777" w:rsidR="00E13480" w:rsidRDefault="00E13480" w:rsidP="00DD6552">
      <w:pPr>
        <w:rPr>
          <w:rFonts w:ascii="Calibri" w:hAnsi="Calibri"/>
          <w:sz w:val="24"/>
          <w:szCs w:val="24"/>
        </w:rPr>
      </w:pPr>
      <w:r>
        <w:rPr>
          <w:rFonts w:ascii="Calibri" w:hAnsi="Calibri"/>
          <w:sz w:val="24"/>
          <w:szCs w:val="24"/>
        </w:rPr>
        <w:t xml:space="preserve">Please enter the meeting muted by clicking on the microphone icon. </w:t>
      </w:r>
    </w:p>
    <w:p w14:paraId="2AFC5C3C" w14:textId="77777777" w:rsidR="00E13480" w:rsidRDefault="00E13480" w:rsidP="00DD6552">
      <w:pPr>
        <w:rPr>
          <w:rFonts w:ascii="Calibri" w:hAnsi="Calibri"/>
          <w:sz w:val="24"/>
          <w:szCs w:val="24"/>
        </w:rPr>
      </w:pPr>
    </w:p>
    <w:p w14:paraId="6EEB4AE4" w14:textId="77777777" w:rsidR="00A07175" w:rsidRDefault="00A07175" w:rsidP="00DD6552">
      <w:pPr>
        <w:rPr>
          <w:rFonts w:ascii="Calibri" w:hAnsi="Calibri"/>
          <w:sz w:val="24"/>
          <w:szCs w:val="24"/>
        </w:rPr>
      </w:pPr>
    </w:p>
    <w:p w14:paraId="7081254E" w14:textId="6F88D1F3" w:rsidR="00DD6552" w:rsidRDefault="00DD6552" w:rsidP="00DD6552">
      <w:pPr>
        <w:rPr>
          <w:rFonts w:ascii="Calibri" w:hAnsi="Calibri"/>
          <w:sz w:val="24"/>
          <w:szCs w:val="24"/>
        </w:rPr>
      </w:pPr>
      <w:bookmarkStart w:id="0" w:name="_GoBack"/>
      <w:bookmarkEnd w:id="0"/>
      <w:r>
        <w:rPr>
          <w:rFonts w:ascii="Calibri" w:hAnsi="Calibri"/>
          <w:sz w:val="24"/>
          <w:szCs w:val="24"/>
        </w:rPr>
        <w:lastRenderedPageBreak/>
        <w:t>Speaking or Want to Ask a Question</w:t>
      </w:r>
      <w:r w:rsidR="00A03BD6" w:rsidRPr="00DD6552">
        <w:rPr>
          <w:rFonts w:ascii="Calibri" w:hAnsi="Calibri"/>
          <w:sz w:val="24"/>
          <w:szCs w:val="24"/>
        </w:rPr>
        <w:t xml:space="preserve">: </w:t>
      </w:r>
      <w:r>
        <w:rPr>
          <w:rFonts w:ascii="Calibri" w:hAnsi="Calibri"/>
          <w:sz w:val="24"/>
          <w:szCs w:val="24"/>
        </w:rPr>
        <w:t xml:space="preserve">Notify the facilitator that you have question or wish to speak by typing into the chat window by clicking on the “call out” icon on your taskbar </w:t>
      </w:r>
      <w:r>
        <w:rPr>
          <w:noProof/>
        </w:rPr>
        <w:t>(pictured below). When the faciliator calls upon you, unmute yourself and speak. Mute yourself when finished.</w:t>
      </w:r>
    </w:p>
    <w:p w14:paraId="64892D1E" w14:textId="25F661DF" w:rsidR="00DD6552" w:rsidRDefault="00DD6552" w:rsidP="00DD6552">
      <w:pPr>
        <w:rPr>
          <w:rFonts w:ascii="Calibri" w:hAnsi="Calibri"/>
          <w:sz w:val="24"/>
          <w:szCs w:val="24"/>
        </w:rPr>
      </w:pPr>
      <w:r>
        <w:rPr>
          <w:noProof/>
        </w:rPr>
        <w:drawing>
          <wp:anchor distT="0" distB="0" distL="114300" distR="114300" simplePos="0" relativeHeight="251658240" behindDoc="1" locked="0" layoutInCell="1" allowOverlap="1" wp14:anchorId="1049DCBD" wp14:editId="4F2CFDC2">
            <wp:simplePos x="0" y="0"/>
            <wp:positionH relativeFrom="column">
              <wp:posOffset>371475</wp:posOffset>
            </wp:positionH>
            <wp:positionV relativeFrom="paragraph">
              <wp:posOffset>79375</wp:posOffset>
            </wp:positionV>
            <wp:extent cx="4181475" cy="657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81475" cy="657225"/>
                    </a:xfrm>
                    <a:prstGeom prst="rect">
                      <a:avLst/>
                    </a:prstGeom>
                  </pic:spPr>
                </pic:pic>
              </a:graphicData>
            </a:graphic>
          </wp:anchor>
        </w:drawing>
      </w:r>
    </w:p>
    <w:p w14:paraId="50EE5DBB" w14:textId="77777777" w:rsidR="00DD6552" w:rsidRDefault="00DD6552" w:rsidP="00DD6552">
      <w:pPr>
        <w:rPr>
          <w:rFonts w:ascii="Calibri" w:hAnsi="Calibri"/>
          <w:sz w:val="24"/>
          <w:szCs w:val="24"/>
        </w:rPr>
      </w:pPr>
    </w:p>
    <w:p w14:paraId="73AB3D10" w14:textId="77777777" w:rsidR="00DD6552" w:rsidRDefault="00DD6552" w:rsidP="00DD6552">
      <w:pPr>
        <w:rPr>
          <w:rFonts w:ascii="Calibri" w:hAnsi="Calibri"/>
          <w:sz w:val="24"/>
          <w:szCs w:val="24"/>
        </w:rPr>
      </w:pPr>
    </w:p>
    <w:p w14:paraId="78AFE4EC" w14:textId="77777777" w:rsidR="00DD6552" w:rsidRDefault="00DD6552" w:rsidP="00DD6552">
      <w:pPr>
        <w:rPr>
          <w:rFonts w:ascii="Calibri" w:hAnsi="Calibri"/>
          <w:sz w:val="24"/>
          <w:szCs w:val="24"/>
        </w:rPr>
      </w:pPr>
    </w:p>
    <w:p w14:paraId="6197462C" w14:textId="77777777" w:rsidR="00DD6552" w:rsidRDefault="00DD6552" w:rsidP="00DD6552">
      <w:pPr>
        <w:rPr>
          <w:rFonts w:ascii="Calibri" w:hAnsi="Calibri"/>
          <w:sz w:val="24"/>
          <w:szCs w:val="24"/>
        </w:rPr>
      </w:pPr>
    </w:p>
    <w:p w14:paraId="149EF3ED" w14:textId="77777777" w:rsidR="00A54050" w:rsidRDefault="00A54050" w:rsidP="00DD6552">
      <w:pPr>
        <w:rPr>
          <w:rFonts w:ascii="Calibri" w:hAnsi="Calibri"/>
          <w:sz w:val="24"/>
          <w:szCs w:val="24"/>
        </w:rPr>
      </w:pPr>
    </w:p>
    <w:p w14:paraId="510E0F10" w14:textId="77777777" w:rsidR="00E13480" w:rsidRDefault="00A03BD6" w:rsidP="00DD6552">
      <w:pPr>
        <w:rPr>
          <w:rFonts w:ascii="Calibri" w:hAnsi="Calibri"/>
          <w:sz w:val="24"/>
          <w:szCs w:val="24"/>
        </w:rPr>
      </w:pPr>
      <w:r w:rsidRPr="00DD6552">
        <w:rPr>
          <w:rFonts w:ascii="Calibri" w:hAnsi="Calibri"/>
          <w:sz w:val="24"/>
          <w:szCs w:val="24"/>
        </w:rPr>
        <w:t xml:space="preserve">To listen to the meeting by phone, please call </w:t>
      </w:r>
      <w:r w:rsidR="00E13480">
        <w:rPr>
          <w:rFonts w:ascii="Calibri" w:hAnsi="Calibri"/>
          <w:sz w:val="24"/>
          <w:szCs w:val="24"/>
        </w:rPr>
        <w:t xml:space="preserve">(415) 915-3950. Enter the Conference ID 904 561 97# when prompted. Please </w:t>
      </w:r>
      <w:r w:rsidRPr="00DD6552">
        <w:rPr>
          <w:rFonts w:ascii="Calibri" w:hAnsi="Calibri"/>
          <w:sz w:val="24"/>
          <w:szCs w:val="24"/>
        </w:rPr>
        <w:t xml:space="preserve">the numbers below at the noticed meeting time. </w:t>
      </w:r>
    </w:p>
    <w:p w14:paraId="6C3CFEC6" w14:textId="77777777" w:rsidR="00E13480" w:rsidRDefault="00E13480" w:rsidP="00DD6552">
      <w:pPr>
        <w:rPr>
          <w:rFonts w:ascii="Calibri" w:hAnsi="Calibri"/>
          <w:sz w:val="24"/>
          <w:szCs w:val="24"/>
        </w:rPr>
      </w:pPr>
    </w:p>
    <w:p w14:paraId="0F1CE9FF" w14:textId="77777777" w:rsidR="00E13480" w:rsidRDefault="00E13480" w:rsidP="00DD6552">
      <w:pPr>
        <w:rPr>
          <w:rFonts w:ascii="Calibri" w:hAnsi="Calibri"/>
          <w:sz w:val="24"/>
          <w:szCs w:val="24"/>
        </w:rPr>
      </w:pPr>
      <w:r>
        <w:rPr>
          <w:rFonts w:ascii="Calibri" w:hAnsi="Calibri"/>
          <w:sz w:val="24"/>
          <w:szCs w:val="24"/>
        </w:rPr>
        <w:t xml:space="preserve">Speaking or Want to Ask a Question: When prompted by the facilitator, unmute your phone and address the Committee. Mute yourself when done. </w:t>
      </w:r>
    </w:p>
    <w:p w14:paraId="1A31C41F" w14:textId="77777777" w:rsidR="00E13480" w:rsidRDefault="00E13480" w:rsidP="00DD6552">
      <w:pPr>
        <w:rPr>
          <w:rFonts w:ascii="Calibri" w:hAnsi="Calibri"/>
          <w:sz w:val="24"/>
          <w:szCs w:val="24"/>
        </w:rPr>
      </w:pPr>
    </w:p>
    <w:sectPr w:rsidR="00E13480" w:rsidSect="00B81B65">
      <w:headerReference w:type="default" r:id="rId11"/>
      <w:footerReference w:type="default" r:id="rId12"/>
      <w:footerReference w:type="first" r:id="rId13"/>
      <w:pgSz w:w="12240" w:h="15840"/>
      <w:pgMar w:top="446" w:right="1080" w:bottom="720" w:left="108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B067" w14:textId="77777777" w:rsidR="00044333" w:rsidRDefault="00044333">
      <w:r>
        <w:separator/>
      </w:r>
    </w:p>
  </w:endnote>
  <w:endnote w:type="continuationSeparator" w:id="0">
    <w:p w14:paraId="7596858C" w14:textId="77777777" w:rsidR="00044333" w:rsidRDefault="00044333">
      <w:r>
        <w:continuationSeparator/>
      </w:r>
    </w:p>
  </w:endnote>
  <w:endnote w:type="continuationNotice" w:id="1">
    <w:p w14:paraId="42B0124F" w14:textId="77777777" w:rsidR="002A55C5" w:rsidRDefault="002A5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6B9E" w14:textId="77777777" w:rsidR="00780843" w:rsidRPr="004D6D5A" w:rsidRDefault="00780843" w:rsidP="001E6EA1">
    <w:pPr>
      <w:pStyle w:val="Footer"/>
      <w:jc w:val="right"/>
      <w:rPr>
        <w:rFonts w:ascii="Calibri" w:hAnsi="Calibri"/>
        <w:b/>
        <w:sz w:val="24"/>
        <w:szCs w:val="24"/>
      </w:rPr>
    </w:pPr>
    <w:r w:rsidRPr="004D6D5A">
      <w:rPr>
        <w:rFonts w:ascii="Calibri" w:hAnsi="Calibri"/>
        <w:b/>
        <w:sz w:val="24"/>
        <w:szCs w:val="24"/>
      </w:rPr>
      <w:t>Measure A, the Essential Health Care Services Initiative</w:t>
    </w:r>
  </w:p>
  <w:p w14:paraId="1B06827D" w14:textId="364347E4" w:rsidR="00780843" w:rsidRPr="004D6D5A" w:rsidRDefault="00780843" w:rsidP="001E6EA1">
    <w:pPr>
      <w:pStyle w:val="Footer"/>
      <w:jc w:val="right"/>
      <w:rPr>
        <w:rFonts w:ascii="Calibri" w:hAnsi="Calibri"/>
        <w:i/>
      </w:rPr>
    </w:pPr>
    <w:r w:rsidRPr="004D6D5A">
      <w:rPr>
        <w:rFonts w:ascii="Calibri" w:hAnsi="Calibri"/>
        <w:i/>
      </w:rPr>
      <w:t>Providing emergency medical, hospital inpatient, outpatient, public health, mental health and</w:t>
    </w:r>
    <w:r w:rsidR="006F57BE">
      <w:rPr>
        <w:rFonts w:ascii="Calibri" w:hAnsi="Calibri"/>
        <w:i/>
      </w:rPr>
      <w:t xml:space="preserve"> </w:t>
    </w:r>
  </w:p>
  <w:p w14:paraId="63C8B313" w14:textId="77777777" w:rsidR="00780843" w:rsidRPr="004D6D5A" w:rsidRDefault="00780843" w:rsidP="001E6EA1">
    <w:pPr>
      <w:pStyle w:val="Footer"/>
      <w:jc w:val="right"/>
      <w:rPr>
        <w:rFonts w:ascii="Calibri" w:hAnsi="Calibri"/>
        <w:i/>
      </w:rPr>
    </w:pPr>
    <w:r w:rsidRPr="004D6D5A">
      <w:rPr>
        <w:rFonts w:ascii="Calibri" w:hAnsi="Calibri"/>
        <w:i/>
      </w:rPr>
      <w:t xml:space="preserve">substance abuse services to indigent, low-income, and uninsured adults, children, </w:t>
    </w:r>
  </w:p>
  <w:p w14:paraId="258ACC8D" w14:textId="77777777" w:rsidR="00780843" w:rsidRPr="004D6D5A" w:rsidRDefault="00780843" w:rsidP="001E6EA1">
    <w:pPr>
      <w:pStyle w:val="Footer"/>
      <w:jc w:val="right"/>
      <w:rPr>
        <w:rFonts w:ascii="Calibri" w:hAnsi="Calibri"/>
        <w:i/>
      </w:rPr>
    </w:pPr>
    <w:r w:rsidRPr="004D6D5A">
      <w:rPr>
        <w:rFonts w:ascii="Calibri" w:hAnsi="Calibri"/>
        <w:i/>
      </w:rPr>
      <w:t>families, and seniors and other residents of Alameda County since 2004</w:t>
    </w:r>
  </w:p>
  <w:p w14:paraId="58D5FF3C" w14:textId="77777777" w:rsidR="00F02C9D" w:rsidRDefault="00F0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0B6B" w14:textId="77777777" w:rsidR="00780843" w:rsidRPr="004D6D5A" w:rsidRDefault="00780843" w:rsidP="00EF7308">
    <w:pPr>
      <w:pStyle w:val="Footer"/>
      <w:jc w:val="right"/>
      <w:rPr>
        <w:rFonts w:ascii="Calibri" w:hAnsi="Calibri"/>
        <w:b/>
        <w:sz w:val="24"/>
        <w:szCs w:val="24"/>
      </w:rPr>
    </w:pPr>
    <w:r w:rsidRPr="004D6D5A">
      <w:rPr>
        <w:rFonts w:ascii="Calibri" w:hAnsi="Calibri"/>
        <w:b/>
        <w:sz w:val="24"/>
        <w:szCs w:val="24"/>
      </w:rPr>
      <w:t>Measure A, the Essential Health Care Services Initiative</w:t>
    </w:r>
  </w:p>
  <w:p w14:paraId="2257F2A5" w14:textId="77777777" w:rsidR="00780843" w:rsidRPr="004D6D5A" w:rsidRDefault="00780843" w:rsidP="00EF7308">
    <w:pPr>
      <w:pStyle w:val="Footer"/>
      <w:jc w:val="right"/>
      <w:rPr>
        <w:rFonts w:ascii="Calibri" w:hAnsi="Calibri"/>
        <w:i/>
      </w:rPr>
    </w:pPr>
    <w:r w:rsidRPr="004D6D5A">
      <w:rPr>
        <w:rFonts w:ascii="Calibri" w:hAnsi="Calibri"/>
        <w:i/>
      </w:rPr>
      <w:t xml:space="preserve">Providing emergency medical, hospital inpatient, outpatient, public health, mental health and </w:t>
    </w:r>
  </w:p>
  <w:p w14:paraId="230477A3" w14:textId="77777777" w:rsidR="00780843" w:rsidRPr="004D6D5A" w:rsidRDefault="00780843" w:rsidP="00EF7308">
    <w:pPr>
      <w:pStyle w:val="Footer"/>
      <w:jc w:val="right"/>
      <w:rPr>
        <w:rFonts w:ascii="Calibri" w:hAnsi="Calibri"/>
        <w:i/>
      </w:rPr>
    </w:pPr>
    <w:r w:rsidRPr="004D6D5A">
      <w:rPr>
        <w:rFonts w:ascii="Calibri" w:hAnsi="Calibri"/>
        <w:i/>
      </w:rPr>
      <w:t xml:space="preserve">substance abuse services to indigent, low-income, and uninsured adults, children, </w:t>
    </w:r>
  </w:p>
  <w:p w14:paraId="7D6E7DEE" w14:textId="77777777" w:rsidR="00780843" w:rsidRPr="004D6D5A" w:rsidRDefault="00780843" w:rsidP="00EF7308">
    <w:pPr>
      <w:pStyle w:val="Footer"/>
      <w:jc w:val="right"/>
      <w:rPr>
        <w:rFonts w:ascii="Calibri" w:hAnsi="Calibri"/>
        <w:i/>
      </w:rPr>
    </w:pPr>
    <w:r w:rsidRPr="004D6D5A">
      <w:rPr>
        <w:rFonts w:ascii="Calibri" w:hAnsi="Calibri"/>
        <w:i/>
      </w:rPr>
      <w:t>families, and seniors and other residents of Alameda County since 2004</w:t>
    </w:r>
  </w:p>
  <w:p w14:paraId="12E20BE0" w14:textId="77777777" w:rsidR="00780843" w:rsidRDefault="00780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5EC3" w14:textId="77777777" w:rsidR="00044333" w:rsidRDefault="00044333">
      <w:r>
        <w:separator/>
      </w:r>
    </w:p>
  </w:footnote>
  <w:footnote w:type="continuationSeparator" w:id="0">
    <w:p w14:paraId="7D3876EE" w14:textId="77777777" w:rsidR="00044333" w:rsidRDefault="00044333">
      <w:r>
        <w:continuationSeparator/>
      </w:r>
    </w:p>
  </w:footnote>
  <w:footnote w:type="continuationNotice" w:id="1">
    <w:p w14:paraId="28766222" w14:textId="77777777" w:rsidR="002A55C5" w:rsidRDefault="002A5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A73B" w14:textId="77777777" w:rsidR="00A83B17" w:rsidRDefault="00A83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AA2"/>
    <w:multiLevelType w:val="hybridMultilevel"/>
    <w:tmpl w:val="2FAC46E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773717"/>
    <w:multiLevelType w:val="hybridMultilevel"/>
    <w:tmpl w:val="B1242196"/>
    <w:lvl w:ilvl="0" w:tplc="47C24F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94A1C88"/>
    <w:multiLevelType w:val="hybridMultilevel"/>
    <w:tmpl w:val="8760CE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E0911"/>
    <w:multiLevelType w:val="hybridMultilevel"/>
    <w:tmpl w:val="BC7691E4"/>
    <w:lvl w:ilvl="0" w:tplc="49DCCB5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8655EB"/>
    <w:multiLevelType w:val="hybridMultilevel"/>
    <w:tmpl w:val="ABF6834A"/>
    <w:lvl w:ilvl="0" w:tplc="04090015">
      <w:start w:val="1"/>
      <w:numFmt w:val="upperLetter"/>
      <w:lvlText w:val="%1."/>
      <w:lvlJc w:val="left"/>
      <w:pPr>
        <w:ind w:left="1440" w:hanging="360"/>
      </w:pPr>
    </w:lvl>
    <w:lvl w:ilvl="1" w:tplc="04090013">
      <w:start w:val="1"/>
      <w:numFmt w:val="upp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103CD5"/>
    <w:multiLevelType w:val="hybridMultilevel"/>
    <w:tmpl w:val="C7C4486C"/>
    <w:lvl w:ilvl="0" w:tplc="CCDA6E06">
      <w:start w:val="1"/>
      <w:numFmt w:val="bullet"/>
      <w:lvlText w:val=""/>
      <w:lvlJc w:val="left"/>
      <w:pPr>
        <w:ind w:left="1800" w:hanging="360"/>
      </w:pPr>
      <w:rPr>
        <w:rFonts w:ascii="Wingdings" w:hAnsi="Wingding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5B5E48"/>
    <w:multiLevelType w:val="hybridMultilevel"/>
    <w:tmpl w:val="8D02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8E6AB4"/>
    <w:multiLevelType w:val="hybridMultilevel"/>
    <w:tmpl w:val="72EE837C"/>
    <w:lvl w:ilvl="0" w:tplc="A9408B74">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C909CD"/>
    <w:multiLevelType w:val="hybridMultilevel"/>
    <w:tmpl w:val="D7CE710A"/>
    <w:lvl w:ilvl="0" w:tplc="FEAA4C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220B3C"/>
    <w:multiLevelType w:val="hybridMultilevel"/>
    <w:tmpl w:val="0C68675C"/>
    <w:lvl w:ilvl="0" w:tplc="938495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286766"/>
    <w:multiLevelType w:val="hybridMultilevel"/>
    <w:tmpl w:val="709809F4"/>
    <w:lvl w:ilvl="0" w:tplc="42A08A40">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50458"/>
    <w:multiLevelType w:val="hybridMultilevel"/>
    <w:tmpl w:val="B628960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BBE432F"/>
    <w:multiLevelType w:val="hybridMultilevel"/>
    <w:tmpl w:val="07583A32"/>
    <w:lvl w:ilvl="0" w:tplc="F34A09A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F77FC"/>
    <w:multiLevelType w:val="hybridMultilevel"/>
    <w:tmpl w:val="8B689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C4497"/>
    <w:multiLevelType w:val="hybridMultilevel"/>
    <w:tmpl w:val="66CCF868"/>
    <w:lvl w:ilvl="0" w:tplc="5E1482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CD1AD9"/>
    <w:multiLevelType w:val="hybridMultilevel"/>
    <w:tmpl w:val="6E76228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6E4E21"/>
    <w:multiLevelType w:val="hybridMultilevel"/>
    <w:tmpl w:val="CC64B3A4"/>
    <w:lvl w:ilvl="0" w:tplc="562AF036">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23EED"/>
    <w:multiLevelType w:val="hybridMultilevel"/>
    <w:tmpl w:val="4DE6049A"/>
    <w:lvl w:ilvl="0" w:tplc="6D806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7C43ED"/>
    <w:multiLevelType w:val="hybridMultilevel"/>
    <w:tmpl w:val="C6AEB264"/>
    <w:lvl w:ilvl="0" w:tplc="131C78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89E34E8"/>
    <w:multiLevelType w:val="hybridMultilevel"/>
    <w:tmpl w:val="C2501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27558"/>
    <w:multiLevelType w:val="hybridMultilevel"/>
    <w:tmpl w:val="1F205486"/>
    <w:lvl w:ilvl="0" w:tplc="2DE073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0704D7D"/>
    <w:multiLevelType w:val="hybridMultilevel"/>
    <w:tmpl w:val="57D63C7C"/>
    <w:lvl w:ilvl="0" w:tplc="CE8C60D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F51A39"/>
    <w:multiLevelType w:val="hybridMultilevel"/>
    <w:tmpl w:val="F3B6353E"/>
    <w:lvl w:ilvl="0" w:tplc="F258C9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942A4"/>
    <w:multiLevelType w:val="hybridMultilevel"/>
    <w:tmpl w:val="C50A978A"/>
    <w:lvl w:ilvl="0" w:tplc="04090005">
      <w:start w:val="1"/>
      <w:numFmt w:val="bullet"/>
      <w:lvlText w:val=""/>
      <w:lvlJc w:val="left"/>
      <w:pPr>
        <w:ind w:left="2520" w:hanging="360"/>
      </w:pPr>
      <w:rPr>
        <w:rFonts w:ascii="Wingdings" w:hAnsi="Wingdings" w:hint="default"/>
      </w:rPr>
    </w:lvl>
    <w:lvl w:ilvl="1" w:tplc="321CB1AA">
      <w:start w:val="1"/>
      <w:numFmt w:val="bullet"/>
      <w:lvlText w:val=""/>
      <w:lvlJc w:val="left"/>
      <w:pPr>
        <w:ind w:left="3240" w:hanging="360"/>
      </w:pPr>
      <w:rPr>
        <w:rFonts w:ascii="Wingdings 3" w:hAnsi="Wingdings 3" w:hint="default"/>
        <w:b w:val="0"/>
        <w:i w:val="0"/>
        <w:color w:val="auto"/>
        <w:sz w:val="22"/>
        <w:szCs w:val="22"/>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CF21DAC"/>
    <w:multiLevelType w:val="hybridMultilevel"/>
    <w:tmpl w:val="58F29F62"/>
    <w:lvl w:ilvl="0" w:tplc="8C0AFC4C">
      <w:start w:val="1"/>
      <w:numFmt w:val="upperRoman"/>
      <w:lvlText w:val="%1."/>
      <w:lvlJc w:val="left"/>
      <w:pPr>
        <w:ind w:left="2520" w:hanging="72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DFA3A5C"/>
    <w:multiLevelType w:val="hybridMultilevel"/>
    <w:tmpl w:val="6CDA4A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76F0C"/>
    <w:multiLevelType w:val="hybridMultilevel"/>
    <w:tmpl w:val="BEB6E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A09AE"/>
    <w:multiLevelType w:val="hybridMultilevel"/>
    <w:tmpl w:val="7EFC25C4"/>
    <w:lvl w:ilvl="0" w:tplc="5300A25A">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151E18"/>
    <w:multiLevelType w:val="hybridMultilevel"/>
    <w:tmpl w:val="483697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8C48EE"/>
    <w:multiLevelType w:val="hybridMultilevel"/>
    <w:tmpl w:val="2CFE65EC"/>
    <w:lvl w:ilvl="0" w:tplc="1ADE0C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2043D8"/>
    <w:multiLevelType w:val="hybridMultilevel"/>
    <w:tmpl w:val="CD26A6E0"/>
    <w:lvl w:ilvl="0" w:tplc="75C6B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B01C1"/>
    <w:multiLevelType w:val="hybridMultilevel"/>
    <w:tmpl w:val="D3E8E148"/>
    <w:lvl w:ilvl="0" w:tplc="39F25400">
      <w:start w:val="1"/>
      <w:numFmt w:val="bullet"/>
      <w:lvlText w:val=""/>
      <w:lvlJc w:val="left"/>
      <w:pPr>
        <w:tabs>
          <w:tab w:val="num" w:pos="720"/>
        </w:tabs>
        <w:ind w:left="720" w:hanging="360"/>
      </w:pPr>
      <w:rPr>
        <w:rFonts w:ascii="Wingdings" w:hAnsi="Wingdings" w:hint="default"/>
      </w:rPr>
    </w:lvl>
    <w:lvl w:ilvl="1" w:tplc="EBA4B966" w:tentative="1">
      <w:start w:val="1"/>
      <w:numFmt w:val="bullet"/>
      <w:lvlText w:val=""/>
      <w:lvlJc w:val="left"/>
      <w:pPr>
        <w:tabs>
          <w:tab w:val="num" w:pos="1440"/>
        </w:tabs>
        <w:ind w:left="1440" w:hanging="360"/>
      </w:pPr>
      <w:rPr>
        <w:rFonts w:ascii="Wingdings" w:hAnsi="Wingdings" w:hint="default"/>
      </w:rPr>
    </w:lvl>
    <w:lvl w:ilvl="2" w:tplc="36441F94" w:tentative="1">
      <w:start w:val="1"/>
      <w:numFmt w:val="bullet"/>
      <w:lvlText w:val=""/>
      <w:lvlJc w:val="left"/>
      <w:pPr>
        <w:tabs>
          <w:tab w:val="num" w:pos="2160"/>
        </w:tabs>
        <w:ind w:left="2160" w:hanging="360"/>
      </w:pPr>
      <w:rPr>
        <w:rFonts w:ascii="Wingdings" w:hAnsi="Wingdings" w:hint="default"/>
      </w:rPr>
    </w:lvl>
    <w:lvl w:ilvl="3" w:tplc="E30CE4B6" w:tentative="1">
      <w:start w:val="1"/>
      <w:numFmt w:val="bullet"/>
      <w:lvlText w:val=""/>
      <w:lvlJc w:val="left"/>
      <w:pPr>
        <w:tabs>
          <w:tab w:val="num" w:pos="2880"/>
        </w:tabs>
        <w:ind w:left="2880" w:hanging="360"/>
      </w:pPr>
      <w:rPr>
        <w:rFonts w:ascii="Wingdings" w:hAnsi="Wingdings" w:hint="default"/>
      </w:rPr>
    </w:lvl>
    <w:lvl w:ilvl="4" w:tplc="A53C7A2C" w:tentative="1">
      <w:start w:val="1"/>
      <w:numFmt w:val="bullet"/>
      <w:lvlText w:val=""/>
      <w:lvlJc w:val="left"/>
      <w:pPr>
        <w:tabs>
          <w:tab w:val="num" w:pos="3600"/>
        </w:tabs>
        <w:ind w:left="3600" w:hanging="360"/>
      </w:pPr>
      <w:rPr>
        <w:rFonts w:ascii="Wingdings" w:hAnsi="Wingdings" w:hint="default"/>
      </w:rPr>
    </w:lvl>
    <w:lvl w:ilvl="5" w:tplc="8C8A2E42" w:tentative="1">
      <w:start w:val="1"/>
      <w:numFmt w:val="bullet"/>
      <w:lvlText w:val=""/>
      <w:lvlJc w:val="left"/>
      <w:pPr>
        <w:tabs>
          <w:tab w:val="num" w:pos="4320"/>
        </w:tabs>
        <w:ind w:left="4320" w:hanging="360"/>
      </w:pPr>
      <w:rPr>
        <w:rFonts w:ascii="Wingdings" w:hAnsi="Wingdings" w:hint="default"/>
      </w:rPr>
    </w:lvl>
    <w:lvl w:ilvl="6" w:tplc="1C78A6C0" w:tentative="1">
      <w:start w:val="1"/>
      <w:numFmt w:val="bullet"/>
      <w:lvlText w:val=""/>
      <w:lvlJc w:val="left"/>
      <w:pPr>
        <w:tabs>
          <w:tab w:val="num" w:pos="5040"/>
        </w:tabs>
        <w:ind w:left="5040" w:hanging="360"/>
      </w:pPr>
      <w:rPr>
        <w:rFonts w:ascii="Wingdings" w:hAnsi="Wingdings" w:hint="default"/>
      </w:rPr>
    </w:lvl>
    <w:lvl w:ilvl="7" w:tplc="9B56B4DE" w:tentative="1">
      <w:start w:val="1"/>
      <w:numFmt w:val="bullet"/>
      <w:lvlText w:val=""/>
      <w:lvlJc w:val="left"/>
      <w:pPr>
        <w:tabs>
          <w:tab w:val="num" w:pos="5760"/>
        </w:tabs>
        <w:ind w:left="5760" w:hanging="360"/>
      </w:pPr>
      <w:rPr>
        <w:rFonts w:ascii="Wingdings" w:hAnsi="Wingdings" w:hint="default"/>
      </w:rPr>
    </w:lvl>
    <w:lvl w:ilvl="8" w:tplc="490495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F253B9"/>
    <w:multiLevelType w:val="hybridMultilevel"/>
    <w:tmpl w:val="3B302B7E"/>
    <w:lvl w:ilvl="0" w:tplc="D394572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DF63D0"/>
    <w:multiLevelType w:val="hybridMultilevel"/>
    <w:tmpl w:val="C6AE84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E07669"/>
    <w:multiLevelType w:val="hybridMultilevel"/>
    <w:tmpl w:val="BC0E10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D75DF"/>
    <w:multiLevelType w:val="hybridMultilevel"/>
    <w:tmpl w:val="7FF0BF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B56C5A"/>
    <w:multiLevelType w:val="hybridMultilevel"/>
    <w:tmpl w:val="5312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30F93"/>
    <w:multiLevelType w:val="hybridMultilevel"/>
    <w:tmpl w:val="36EEB3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D54CE3"/>
    <w:multiLevelType w:val="hybridMultilevel"/>
    <w:tmpl w:val="D4463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183505"/>
    <w:multiLevelType w:val="hybridMultilevel"/>
    <w:tmpl w:val="B47EB2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A2C11"/>
    <w:multiLevelType w:val="hybridMultilevel"/>
    <w:tmpl w:val="67E2B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7663B"/>
    <w:multiLevelType w:val="hybridMultilevel"/>
    <w:tmpl w:val="D21AE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72047"/>
    <w:multiLevelType w:val="hybridMultilevel"/>
    <w:tmpl w:val="F53466A6"/>
    <w:lvl w:ilvl="0" w:tplc="04090019">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A94B0D"/>
    <w:multiLevelType w:val="hybridMultilevel"/>
    <w:tmpl w:val="EA289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62796"/>
    <w:multiLevelType w:val="hybridMultilevel"/>
    <w:tmpl w:val="9BE04BAE"/>
    <w:lvl w:ilvl="0" w:tplc="BB8EDA8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4D5E1C"/>
    <w:multiLevelType w:val="hybridMultilevel"/>
    <w:tmpl w:val="3326C15C"/>
    <w:lvl w:ilvl="0" w:tplc="135047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EDE518A"/>
    <w:multiLevelType w:val="hybridMultilevel"/>
    <w:tmpl w:val="BEFA0B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27"/>
  </w:num>
  <w:num w:numId="3">
    <w:abstractNumId w:val="7"/>
  </w:num>
  <w:num w:numId="4">
    <w:abstractNumId w:val="12"/>
  </w:num>
  <w:num w:numId="5">
    <w:abstractNumId w:val="46"/>
  </w:num>
  <w:num w:numId="6">
    <w:abstractNumId w:val="18"/>
  </w:num>
  <w:num w:numId="7">
    <w:abstractNumId w:val="10"/>
  </w:num>
  <w:num w:numId="8">
    <w:abstractNumId w:val="9"/>
  </w:num>
  <w:num w:numId="9">
    <w:abstractNumId w:val="11"/>
  </w:num>
  <w:num w:numId="10">
    <w:abstractNumId w:val="3"/>
  </w:num>
  <w:num w:numId="11">
    <w:abstractNumId w:val="2"/>
  </w:num>
  <w:num w:numId="12">
    <w:abstractNumId w:val="19"/>
  </w:num>
  <w:num w:numId="13">
    <w:abstractNumId w:val="25"/>
  </w:num>
  <w:num w:numId="14">
    <w:abstractNumId w:val="41"/>
  </w:num>
  <w:num w:numId="15">
    <w:abstractNumId w:val="17"/>
  </w:num>
  <w:num w:numId="16">
    <w:abstractNumId w:val="36"/>
  </w:num>
  <w:num w:numId="17">
    <w:abstractNumId w:val="43"/>
  </w:num>
  <w:num w:numId="18">
    <w:abstractNumId w:val="4"/>
  </w:num>
  <w:num w:numId="19">
    <w:abstractNumId w:val="40"/>
  </w:num>
  <w:num w:numId="20">
    <w:abstractNumId w:val="21"/>
  </w:num>
  <w:num w:numId="21">
    <w:abstractNumId w:val="42"/>
  </w:num>
  <w:num w:numId="22">
    <w:abstractNumId w:val="26"/>
  </w:num>
  <w:num w:numId="23">
    <w:abstractNumId w:val="0"/>
  </w:num>
  <w:num w:numId="24">
    <w:abstractNumId w:val="23"/>
  </w:num>
  <w:num w:numId="25">
    <w:abstractNumId w:val="30"/>
  </w:num>
  <w:num w:numId="26">
    <w:abstractNumId w:val="45"/>
  </w:num>
  <w:num w:numId="27">
    <w:abstractNumId w:val="20"/>
  </w:num>
  <w:num w:numId="28">
    <w:abstractNumId w:val="35"/>
  </w:num>
  <w:num w:numId="29">
    <w:abstractNumId w:val="34"/>
  </w:num>
  <w:num w:numId="30">
    <w:abstractNumId w:val="38"/>
  </w:num>
  <w:num w:numId="31">
    <w:abstractNumId w:val="31"/>
  </w:num>
  <w:num w:numId="32">
    <w:abstractNumId w:val="28"/>
  </w:num>
  <w:num w:numId="33">
    <w:abstractNumId w:val="16"/>
  </w:num>
  <w:num w:numId="34">
    <w:abstractNumId w:val="33"/>
  </w:num>
  <w:num w:numId="35">
    <w:abstractNumId w:val="37"/>
  </w:num>
  <w:num w:numId="36">
    <w:abstractNumId w:val="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4"/>
  </w:num>
  <w:num w:numId="40">
    <w:abstractNumId w:val="8"/>
  </w:num>
  <w:num w:numId="41">
    <w:abstractNumId w:val="13"/>
  </w:num>
  <w:num w:numId="42">
    <w:abstractNumId w:val="15"/>
  </w:num>
  <w:num w:numId="43">
    <w:abstractNumId w:val="22"/>
  </w:num>
  <w:num w:numId="44">
    <w:abstractNumId w:val="14"/>
  </w:num>
  <w:num w:numId="45">
    <w:abstractNumId w:val="29"/>
  </w:num>
  <w:num w:numId="46">
    <w:abstractNumId w:val="1"/>
  </w:num>
  <w:num w:numId="47">
    <w:abstractNumId w:val="32"/>
  </w:num>
  <w:num w:numId="48">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94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7AwMjE0NTAyNTFU0lEKTi0uzszPAykwrwUAgckY1SwAAAA="/>
  </w:docVars>
  <w:rsids>
    <w:rsidRoot w:val="003F6251"/>
    <w:rsid w:val="0000185E"/>
    <w:rsid w:val="00003776"/>
    <w:rsid w:val="000047C8"/>
    <w:rsid w:val="0000500F"/>
    <w:rsid w:val="000064D4"/>
    <w:rsid w:val="0000742E"/>
    <w:rsid w:val="00007F63"/>
    <w:rsid w:val="00012A9D"/>
    <w:rsid w:val="000176EA"/>
    <w:rsid w:val="000225B7"/>
    <w:rsid w:val="00022C49"/>
    <w:rsid w:val="0002387C"/>
    <w:rsid w:val="0003025A"/>
    <w:rsid w:val="00033125"/>
    <w:rsid w:val="000367B0"/>
    <w:rsid w:val="00041637"/>
    <w:rsid w:val="0004380D"/>
    <w:rsid w:val="00044333"/>
    <w:rsid w:val="0004578D"/>
    <w:rsid w:val="00045B54"/>
    <w:rsid w:val="0004607C"/>
    <w:rsid w:val="00046199"/>
    <w:rsid w:val="0005201A"/>
    <w:rsid w:val="00054CDD"/>
    <w:rsid w:val="00055287"/>
    <w:rsid w:val="000558A9"/>
    <w:rsid w:val="00057D57"/>
    <w:rsid w:val="0006063E"/>
    <w:rsid w:val="0006115E"/>
    <w:rsid w:val="00061C19"/>
    <w:rsid w:val="0006324F"/>
    <w:rsid w:val="000648D6"/>
    <w:rsid w:val="00064A83"/>
    <w:rsid w:val="00066004"/>
    <w:rsid w:val="00070547"/>
    <w:rsid w:val="00070608"/>
    <w:rsid w:val="00070C38"/>
    <w:rsid w:val="0007459D"/>
    <w:rsid w:val="00075F66"/>
    <w:rsid w:val="0007602C"/>
    <w:rsid w:val="000769F7"/>
    <w:rsid w:val="00076D63"/>
    <w:rsid w:val="00080B67"/>
    <w:rsid w:val="00081697"/>
    <w:rsid w:val="000821E3"/>
    <w:rsid w:val="00082715"/>
    <w:rsid w:val="0008398D"/>
    <w:rsid w:val="00084C11"/>
    <w:rsid w:val="000928CF"/>
    <w:rsid w:val="00093AA9"/>
    <w:rsid w:val="00096533"/>
    <w:rsid w:val="000975BC"/>
    <w:rsid w:val="000A1FF4"/>
    <w:rsid w:val="000A283D"/>
    <w:rsid w:val="000A50A7"/>
    <w:rsid w:val="000A7ACA"/>
    <w:rsid w:val="000B07AD"/>
    <w:rsid w:val="000B0D65"/>
    <w:rsid w:val="000B4285"/>
    <w:rsid w:val="000B690F"/>
    <w:rsid w:val="000B7B02"/>
    <w:rsid w:val="000C024C"/>
    <w:rsid w:val="000C276A"/>
    <w:rsid w:val="000C39CC"/>
    <w:rsid w:val="000C4C05"/>
    <w:rsid w:val="000C5C81"/>
    <w:rsid w:val="000D04DB"/>
    <w:rsid w:val="000D0924"/>
    <w:rsid w:val="000D0E75"/>
    <w:rsid w:val="000D18B6"/>
    <w:rsid w:val="000D2592"/>
    <w:rsid w:val="000D39DE"/>
    <w:rsid w:val="000D3F13"/>
    <w:rsid w:val="000D3FDE"/>
    <w:rsid w:val="000D41B6"/>
    <w:rsid w:val="000D5085"/>
    <w:rsid w:val="000D6FAA"/>
    <w:rsid w:val="000E0160"/>
    <w:rsid w:val="000E1DF7"/>
    <w:rsid w:val="000E273F"/>
    <w:rsid w:val="000E3101"/>
    <w:rsid w:val="000E33DA"/>
    <w:rsid w:val="000E3BB8"/>
    <w:rsid w:val="000E5FEE"/>
    <w:rsid w:val="000E7963"/>
    <w:rsid w:val="000F4E6D"/>
    <w:rsid w:val="000F6E3C"/>
    <w:rsid w:val="000F7E4A"/>
    <w:rsid w:val="001000CB"/>
    <w:rsid w:val="00100276"/>
    <w:rsid w:val="00100E5C"/>
    <w:rsid w:val="00101496"/>
    <w:rsid w:val="00113535"/>
    <w:rsid w:val="0011410E"/>
    <w:rsid w:val="0011666A"/>
    <w:rsid w:val="001229E8"/>
    <w:rsid w:val="00122ED9"/>
    <w:rsid w:val="001233EC"/>
    <w:rsid w:val="00124785"/>
    <w:rsid w:val="00127A8F"/>
    <w:rsid w:val="0013115B"/>
    <w:rsid w:val="001318CC"/>
    <w:rsid w:val="001325C0"/>
    <w:rsid w:val="001333EE"/>
    <w:rsid w:val="0013462D"/>
    <w:rsid w:val="00136F8C"/>
    <w:rsid w:val="0014124D"/>
    <w:rsid w:val="001421D5"/>
    <w:rsid w:val="00144796"/>
    <w:rsid w:val="001448A6"/>
    <w:rsid w:val="001457E6"/>
    <w:rsid w:val="00150BEF"/>
    <w:rsid w:val="00150D85"/>
    <w:rsid w:val="00154C68"/>
    <w:rsid w:val="00154DDE"/>
    <w:rsid w:val="00157B01"/>
    <w:rsid w:val="001614D0"/>
    <w:rsid w:val="00161F04"/>
    <w:rsid w:val="001626C3"/>
    <w:rsid w:val="00162C3A"/>
    <w:rsid w:val="001642CA"/>
    <w:rsid w:val="00166349"/>
    <w:rsid w:val="00167B07"/>
    <w:rsid w:val="001715B1"/>
    <w:rsid w:val="0017254C"/>
    <w:rsid w:val="00172DC9"/>
    <w:rsid w:val="0017555C"/>
    <w:rsid w:val="00175AB8"/>
    <w:rsid w:val="00185462"/>
    <w:rsid w:val="00191321"/>
    <w:rsid w:val="00193515"/>
    <w:rsid w:val="001A2CD5"/>
    <w:rsid w:val="001A5798"/>
    <w:rsid w:val="001B1926"/>
    <w:rsid w:val="001B32B4"/>
    <w:rsid w:val="001B4A81"/>
    <w:rsid w:val="001B6785"/>
    <w:rsid w:val="001B6869"/>
    <w:rsid w:val="001C0624"/>
    <w:rsid w:val="001C0E4C"/>
    <w:rsid w:val="001C11B7"/>
    <w:rsid w:val="001C2341"/>
    <w:rsid w:val="001C3FF9"/>
    <w:rsid w:val="001C46EF"/>
    <w:rsid w:val="001C6241"/>
    <w:rsid w:val="001C7628"/>
    <w:rsid w:val="001D3263"/>
    <w:rsid w:val="001D5CC8"/>
    <w:rsid w:val="001D6B77"/>
    <w:rsid w:val="001E21C5"/>
    <w:rsid w:val="001E29C5"/>
    <w:rsid w:val="001E3694"/>
    <w:rsid w:val="001E6EA1"/>
    <w:rsid w:val="001E75DE"/>
    <w:rsid w:val="001E7888"/>
    <w:rsid w:val="001F030B"/>
    <w:rsid w:val="001F092C"/>
    <w:rsid w:val="001F225B"/>
    <w:rsid w:val="001F2396"/>
    <w:rsid w:val="001F3EC2"/>
    <w:rsid w:val="001F4DDF"/>
    <w:rsid w:val="001F4F29"/>
    <w:rsid w:val="00201AF0"/>
    <w:rsid w:val="00202109"/>
    <w:rsid w:val="00203488"/>
    <w:rsid w:val="00204CA2"/>
    <w:rsid w:val="00205A8E"/>
    <w:rsid w:val="00207BD3"/>
    <w:rsid w:val="00211722"/>
    <w:rsid w:val="00214521"/>
    <w:rsid w:val="00214BEB"/>
    <w:rsid w:val="002168DD"/>
    <w:rsid w:val="00217427"/>
    <w:rsid w:val="00217EFC"/>
    <w:rsid w:val="00221584"/>
    <w:rsid w:val="002218FD"/>
    <w:rsid w:val="00222116"/>
    <w:rsid w:val="00222F54"/>
    <w:rsid w:val="00223A46"/>
    <w:rsid w:val="002242AA"/>
    <w:rsid w:val="00225ACB"/>
    <w:rsid w:val="00227267"/>
    <w:rsid w:val="0023348C"/>
    <w:rsid w:val="0024154D"/>
    <w:rsid w:val="0024269C"/>
    <w:rsid w:val="00243B35"/>
    <w:rsid w:val="00244841"/>
    <w:rsid w:val="0024495C"/>
    <w:rsid w:val="00246873"/>
    <w:rsid w:val="00252ED5"/>
    <w:rsid w:val="00253908"/>
    <w:rsid w:val="00257730"/>
    <w:rsid w:val="00262AFC"/>
    <w:rsid w:val="00263B03"/>
    <w:rsid w:val="00264184"/>
    <w:rsid w:val="00267940"/>
    <w:rsid w:val="0026794C"/>
    <w:rsid w:val="00267BC8"/>
    <w:rsid w:val="00272C9D"/>
    <w:rsid w:val="00276266"/>
    <w:rsid w:val="00276CF0"/>
    <w:rsid w:val="00276E8C"/>
    <w:rsid w:val="00277342"/>
    <w:rsid w:val="002817FE"/>
    <w:rsid w:val="00281A89"/>
    <w:rsid w:val="00281B45"/>
    <w:rsid w:val="00281B51"/>
    <w:rsid w:val="00284B53"/>
    <w:rsid w:val="00284B8D"/>
    <w:rsid w:val="00285FD0"/>
    <w:rsid w:val="002868ED"/>
    <w:rsid w:val="00294B62"/>
    <w:rsid w:val="002A1518"/>
    <w:rsid w:val="002A4C4D"/>
    <w:rsid w:val="002A55C5"/>
    <w:rsid w:val="002B1D6A"/>
    <w:rsid w:val="002B2CC0"/>
    <w:rsid w:val="002B4ECF"/>
    <w:rsid w:val="002B55B9"/>
    <w:rsid w:val="002B770F"/>
    <w:rsid w:val="002C12F7"/>
    <w:rsid w:val="002C2700"/>
    <w:rsid w:val="002C2966"/>
    <w:rsid w:val="002C3028"/>
    <w:rsid w:val="002C3161"/>
    <w:rsid w:val="002C46A3"/>
    <w:rsid w:val="002C4C47"/>
    <w:rsid w:val="002C73CC"/>
    <w:rsid w:val="002C7B90"/>
    <w:rsid w:val="002C7D7B"/>
    <w:rsid w:val="002D09A4"/>
    <w:rsid w:val="002D0CDB"/>
    <w:rsid w:val="002D14E4"/>
    <w:rsid w:val="002D35AF"/>
    <w:rsid w:val="002D5BDC"/>
    <w:rsid w:val="002D6C6A"/>
    <w:rsid w:val="002D6F2B"/>
    <w:rsid w:val="002D78BB"/>
    <w:rsid w:val="002E40C2"/>
    <w:rsid w:val="002E54D7"/>
    <w:rsid w:val="002F0D53"/>
    <w:rsid w:val="002F2473"/>
    <w:rsid w:val="002F29B0"/>
    <w:rsid w:val="002F4004"/>
    <w:rsid w:val="002F7337"/>
    <w:rsid w:val="00300A63"/>
    <w:rsid w:val="00300DB1"/>
    <w:rsid w:val="00302A6F"/>
    <w:rsid w:val="00302B4C"/>
    <w:rsid w:val="0030367C"/>
    <w:rsid w:val="00310836"/>
    <w:rsid w:val="00310C80"/>
    <w:rsid w:val="00310F06"/>
    <w:rsid w:val="0032006F"/>
    <w:rsid w:val="003222A4"/>
    <w:rsid w:val="003226FF"/>
    <w:rsid w:val="00322E3C"/>
    <w:rsid w:val="003232C0"/>
    <w:rsid w:val="003257F5"/>
    <w:rsid w:val="0032650C"/>
    <w:rsid w:val="00327378"/>
    <w:rsid w:val="00330119"/>
    <w:rsid w:val="0033131D"/>
    <w:rsid w:val="00331C31"/>
    <w:rsid w:val="00331FC4"/>
    <w:rsid w:val="00332BFD"/>
    <w:rsid w:val="003330BB"/>
    <w:rsid w:val="0033563B"/>
    <w:rsid w:val="0033689E"/>
    <w:rsid w:val="00336F0E"/>
    <w:rsid w:val="00337904"/>
    <w:rsid w:val="0034151F"/>
    <w:rsid w:val="00342716"/>
    <w:rsid w:val="00342E65"/>
    <w:rsid w:val="003431E4"/>
    <w:rsid w:val="00344887"/>
    <w:rsid w:val="00344D79"/>
    <w:rsid w:val="00347D05"/>
    <w:rsid w:val="00352C3A"/>
    <w:rsid w:val="003531EE"/>
    <w:rsid w:val="0035398E"/>
    <w:rsid w:val="00354713"/>
    <w:rsid w:val="003550C4"/>
    <w:rsid w:val="00357D44"/>
    <w:rsid w:val="003648DA"/>
    <w:rsid w:val="00366C1B"/>
    <w:rsid w:val="00366EEB"/>
    <w:rsid w:val="00372E81"/>
    <w:rsid w:val="00373007"/>
    <w:rsid w:val="0037446D"/>
    <w:rsid w:val="00374B3F"/>
    <w:rsid w:val="00375342"/>
    <w:rsid w:val="003753B5"/>
    <w:rsid w:val="003762E9"/>
    <w:rsid w:val="00377E64"/>
    <w:rsid w:val="003832F7"/>
    <w:rsid w:val="003835A9"/>
    <w:rsid w:val="0038548E"/>
    <w:rsid w:val="0039052C"/>
    <w:rsid w:val="0039057C"/>
    <w:rsid w:val="0039060A"/>
    <w:rsid w:val="00391ACC"/>
    <w:rsid w:val="00391EAC"/>
    <w:rsid w:val="00392669"/>
    <w:rsid w:val="003926D5"/>
    <w:rsid w:val="00393855"/>
    <w:rsid w:val="00393AAF"/>
    <w:rsid w:val="00393C8B"/>
    <w:rsid w:val="003943CA"/>
    <w:rsid w:val="00395244"/>
    <w:rsid w:val="003953D4"/>
    <w:rsid w:val="00395A00"/>
    <w:rsid w:val="00395FCE"/>
    <w:rsid w:val="00396805"/>
    <w:rsid w:val="003977C9"/>
    <w:rsid w:val="003A2674"/>
    <w:rsid w:val="003A2728"/>
    <w:rsid w:val="003A4277"/>
    <w:rsid w:val="003A44B1"/>
    <w:rsid w:val="003A5440"/>
    <w:rsid w:val="003A5F3D"/>
    <w:rsid w:val="003A7715"/>
    <w:rsid w:val="003B2002"/>
    <w:rsid w:val="003B3954"/>
    <w:rsid w:val="003B5D0E"/>
    <w:rsid w:val="003B616C"/>
    <w:rsid w:val="003B6CD6"/>
    <w:rsid w:val="003C190D"/>
    <w:rsid w:val="003C3FC3"/>
    <w:rsid w:val="003C57AB"/>
    <w:rsid w:val="003D1768"/>
    <w:rsid w:val="003D27BD"/>
    <w:rsid w:val="003D507C"/>
    <w:rsid w:val="003D7A24"/>
    <w:rsid w:val="003E0CD3"/>
    <w:rsid w:val="003E2D5F"/>
    <w:rsid w:val="003E5487"/>
    <w:rsid w:val="003E7227"/>
    <w:rsid w:val="003E7F6E"/>
    <w:rsid w:val="003F1B7E"/>
    <w:rsid w:val="003F1F1B"/>
    <w:rsid w:val="003F6251"/>
    <w:rsid w:val="004022F4"/>
    <w:rsid w:val="00403350"/>
    <w:rsid w:val="004059AB"/>
    <w:rsid w:val="00406B0D"/>
    <w:rsid w:val="00406DB5"/>
    <w:rsid w:val="00406EE2"/>
    <w:rsid w:val="00407180"/>
    <w:rsid w:val="00407649"/>
    <w:rsid w:val="004103E9"/>
    <w:rsid w:val="0041347F"/>
    <w:rsid w:val="00413EBC"/>
    <w:rsid w:val="00416F3D"/>
    <w:rsid w:val="00420154"/>
    <w:rsid w:val="004201CE"/>
    <w:rsid w:val="00420E0A"/>
    <w:rsid w:val="00421430"/>
    <w:rsid w:val="004226C7"/>
    <w:rsid w:val="00423683"/>
    <w:rsid w:val="004266DB"/>
    <w:rsid w:val="0042739F"/>
    <w:rsid w:val="00427BC1"/>
    <w:rsid w:val="00431820"/>
    <w:rsid w:val="00433464"/>
    <w:rsid w:val="004359B1"/>
    <w:rsid w:val="0043653B"/>
    <w:rsid w:val="00440029"/>
    <w:rsid w:val="00440AE2"/>
    <w:rsid w:val="00442317"/>
    <w:rsid w:val="00443D3D"/>
    <w:rsid w:val="0044533B"/>
    <w:rsid w:val="00446982"/>
    <w:rsid w:val="00446E33"/>
    <w:rsid w:val="004530CB"/>
    <w:rsid w:val="004573CF"/>
    <w:rsid w:val="00460C59"/>
    <w:rsid w:val="00464B50"/>
    <w:rsid w:val="0047366E"/>
    <w:rsid w:val="00474D9A"/>
    <w:rsid w:val="00474E25"/>
    <w:rsid w:val="00476A3A"/>
    <w:rsid w:val="0047728E"/>
    <w:rsid w:val="00480DA2"/>
    <w:rsid w:val="004831EB"/>
    <w:rsid w:val="0049007D"/>
    <w:rsid w:val="00492E14"/>
    <w:rsid w:val="004945B3"/>
    <w:rsid w:val="00495B31"/>
    <w:rsid w:val="00495CF0"/>
    <w:rsid w:val="00496CFD"/>
    <w:rsid w:val="00496E4D"/>
    <w:rsid w:val="00497DD7"/>
    <w:rsid w:val="004A0D2F"/>
    <w:rsid w:val="004A7F5A"/>
    <w:rsid w:val="004B191B"/>
    <w:rsid w:val="004B25B5"/>
    <w:rsid w:val="004B2F4B"/>
    <w:rsid w:val="004B33E0"/>
    <w:rsid w:val="004B77A4"/>
    <w:rsid w:val="004C1504"/>
    <w:rsid w:val="004C3997"/>
    <w:rsid w:val="004D0DF5"/>
    <w:rsid w:val="004D419D"/>
    <w:rsid w:val="004D45DB"/>
    <w:rsid w:val="004D62C8"/>
    <w:rsid w:val="004D6D5A"/>
    <w:rsid w:val="004E1BB7"/>
    <w:rsid w:val="004E20F1"/>
    <w:rsid w:val="004E29CC"/>
    <w:rsid w:val="004E3B99"/>
    <w:rsid w:val="004E3D1C"/>
    <w:rsid w:val="004E403A"/>
    <w:rsid w:val="004E422D"/>
    <w:rsid w:val="004E5806"/>
    <w:rsid w:val="004E6421"/>
    <w:rsid w:val="004F0BF5"/>
    <w:rsid w:val="004F3922"/>
    <w:rsid w:val="005000E2"/>
    <w:rsid w:val="00500431"/>
    <w:rsid w:val="00500ABA"/>
    <w:rsid w:val="00504C51"/>
    <w:rsid w:val="00506979"/>
    <w:rsid w:val="00507A7E"/>
    <w:rsid w:val="005118D2"/>
    <w:rsid w:val="00511977"/>
    <w:rsid w:val="00512CA3"/>
    <w:rsid w:val="00513467"/>
    <w:rsid w:val="00521A60"/>
    <w:rsid w:val="00523DDF"/>
    <w:rsid w:val="00525B48"/>
    <w:rsid w:val="00526A16"/>
    <w:rsid w:val="00530068"/>
    <w:rsid w:val="00532455"/>
    <w:rsid w:val="00533CCE"/>
    <w:rsid w:val="00534AEC"/>
    <w:rsid w:val="00537811"/>
    <w:rsid w:val="00540F41"/>
    <w:rsid w:val="00541146"/>
    <w:rsid w:val="00542D3C"/>
    <w:rsid w:val="00543C9F"/>
    <w:rsid w:val="00546DA6"/>
    <w:rsid w:val="00551A68"/>
    <w:rsid w:val="00554D55"/>
    <w:rsid w:val="005566DA"/>
    <w:rsid w:val="005618C9"/>
    <w:rsid w:val="00562783"/>
    <w:rsid w:val="005650FF"/>
    <w:rsid w:val="00565922"/>
    <w:rsid w:val="00566B29"/>
    <w:rsid w:val="00567221"/>
    <w:rsid w:val="00570989"/>
    <w:rsid w:val="005710F6"/>
    <w:rsid w:val="005717F4"/>
    <w:rsid w:val="0057266C"/>
    <w:rsid w:val="005742B6"/>
    <w:rsid w:val="00575670"/>
    <w:rsid w:val="0057601B"/>
    <w:rsid w:val="00582BC1"/>
    <w:rsid w:val="005836F0"/>
    <w:rsid w:val="0058376B"/>
    <w:rsid w:val="00585829"/>
    <w:rsid w:val="00585DC3"/>
    <w:rsid w:val="00587997"/>
    <w:rsid w:val="00592F97"/>
    <w:rsid w:val="00593D91"/>
    <w:rsid w:val="005949F0"/>
    <w:rsid w:val="00596657"/>
    <w:rsid w:val="00596C69"/>
    <w:rsid w:val="005A0A36"/>
    <w:rsid w:val="005A483D"/>
    <w:rsid w:val="005A507C"/>
    <w:rsid w:val="005A73C1"/>
    <w:rsid w:val="005B27EE"/>
    <w:rsid w:val="005B28D0"/>
    <w:rsid w:val="005C1D06"/>
    <w:rsid w:val="005C29F1"/>
    <w:rsid w:val="005C38F2"/>
    <w:rsid w:val="005C3EDE"/>
    <w:rsid w:val="005C4168"/>
    <w:rsid w:val="005C481E"/>
    <w:rsid w:val="005C6C27"/>
    <w:rsid w:val="005C7EDA"/>
    <w:rsid w:val="005D22DA"/>
    <w:rsid w:val="005D3858"/>
    <w:rsid w:val="005D3F3F"/>
    <w:rsid w:val="005D478A"/>
    <w:rsid w:val="005D4B3B"/>
    <w:rsid w:val="005D4C03"/>
    <w:rsid w:val="005D51F1"/>
    <w:rsid w:val="005D5864"/>
    <w:rsid w:val="005D6A4C"/>
    <w:rsid w:val="005E050A"/>
    <w:rsid w:val="005E297C"/>
    <w:rsid w:val="005F01B9"/>
    <w:rsid w:val="005F166E"/>
    <w:rsid w:val="005F2FFA"/>
    <w:rsid w:val="005F58D2"/>
    <w:rsid w:val="005F5D25"/>
    <w:rsid w:val="005F6FDE"/>
    <w:rsid w:val="00600A1A"/>
    <w:rsid w:val="006034B9"/>
    <w:rsid w:val="00611E44"/>
    <w:rsid w:val="00613687"/>
    <w:rsid w:val="00614111"/>
    <w:rsid w:val="00615DC4"/>
    <w:rsid w:val="006174D8"/>
    <w:rsid w:val="006207CB"/>
    <w:rsid w:val="00620A8F"/>
    <w:rsid w:val="00620E34"/>
    <w:rsid w:val="00621B62"/>
    <w:rsid w:val="00623B2F"/>
    <w:rsid w:val="0062432D"/>
    <w:rsid w:val="00624AF2"/>
    <w:rsid w:val="0062608A"/>
    <w:rsid w:val="00630FA2"/>
    <w:rsid w:val="006312D5"/>
    <w:rsid w:val="006329F2"/>
    <w:rsid w:val="00633A4A"/>
    <w:rsid w:val="00637E77"/>
    <w:rsid w:val="0064305E"/>
    <w:rsid w:val="006516A9"/>
    <w:rsid w:val="00653F33"/>
    <w:rsid w:val="00654EFE"/>
    <w:rsid w:val="0066048C"/>
    <w:rsid w:val="00661C22"/>
    <w:rsid w:val="00661C7B"/>
    <w:rsid w:val="006648DE"/>
    <w:rsid w:val="00666934"/>
    <w:rsid w:val="0067300D"/>
    <w:rsid w:val="00674255"/>
    <w:rsid w:val="006745B5"/>
    <w:rsid w:val="00676A93"/>
    <w:rsid w:val="00676B34"/>
    <w:rsid w:val="00676DEF"/>
    <w:rsid w:val="006775A3"/>
    <w:rsid w:val="006806A0"/>
    <w:rsid w:val="00680710"/>
    <w:rsid w:val="00680DDA"/>
    <w:rsid w:val="0068246D"/>
    <w:rsid w:val="00682E35"/>
    <w:rsid w:val="00682EBB"/>
    <w:rsid w:val="0068690E"/>
    <w:rsid w:val="006930CD"/>
    <w:rsid w:val="00693211"/>
    <w:rsid w:val="00693543"/>
    <w:rsid w:val="006966DE"/>
    <w:rsid w:val="006977C7"/>
    <w:rsid w:val="00697FD3"/>
    <w:rsid w:val="006A0020"/>
    <w:rsid w:val="006A1967"/>
    <w:rsid w:val="006A26D5"/>
    <w:rsid w:val="006A3E15"/>
    <w:rsid w:val="006A5586"/>
    <w:rsid w:val="006A6F08"/>
    <w:rsid w:val="006A7638"/>
    <w:rsid w:val="006B1FC0"/>
    <w:rsid w:val="006B23B5"/>
    <w:rsid w:val="006B3F21"/>
    <w:rsid w:val="006B49BA"/>
    <w:rsid w:val="006B4BB7"/>
    <w:rsid w:val="006B6741"/>
    <w:rsid w:val="006B6C8B"/>
    <w:rsid w:val="006B7F3C"/>
    <w:rsid w:val="006C2810"/>
    <w:rsid w:val="006C4FB8"/>
    <w:rsid w:val="006C7F19"/>
    <w:rsid w:val="006D16B3"/>
    <w:rsid w:val="006D6B89"/>
    <w:rsid w:val="006D74B3"/>
    <w:rsid w:val="006E0850"/>
    <w:rsid w:val="006E4800"/>
    <w:rsid w:val="006E5D03"/>
    <w:rsid w:val="006F09BC"/>
    <w:rsid w:val="006F40B0"/>
    <w:rsid w:val="006F5498"/>
    <w:rsid w:val="006F57BE"/>
    <w:rsid w:val="006F6E64"/>
    <w:rsid w:val="007005FE"/>
    <w:rsid w:val="00700BB8"/>
    <w:rsid w:val="0070343C"/>
    <w:rsid w:val="00705C8A"/>
    <w:rsid w:val="00711882"/>
    <w:rsid w:val="00711C46"/>
    <w:rsid w:val="007153C5"/>
    <w:rsid w:val="00716332"/>
    <w:rsid w:val="00720871"/>
    <w:rsid w:val="00721E0C"/>
    <w:rsid w:val="00723FA2"/>
    <w:rsid w:val="0072446B"/>
    <w:rsid w:val="00724492"/>
    <w:rsid w:val="00725058"/>
    <w:rsid w:val="00725726"/>
    <w:rsid w:val="00726401"/>
    <w:rsid w:val="007324AC"/>
    <w:rsid w:val="007325EB"/>
    <w:rsid w:val="0073627E"/>
    <w:rsid w:val="0073631E"/>
    <w:rsid w:val="007425F6"/>
    <w:rsid w:val="0074454B"/>
    <w:rsid w:val="007452BB"/>
    <w:rsid w:val="00747DAB"/>
    <w:rsid w:val="00754C7D"/>
    <w:rsid w:val="00754FBD"/>
    <w:rsid w:val="00756491"/>
    <w:rsid w:val="007624FC"/>
    <w:rsid w:val="0076568F"/>
    <w:rsid w:val="00770FA6"/>
    <w:rsid w:val="00772836"/>
    <w:rsid w:val="007738B1"/>
    <w:rsid w:val="0077442F"/>
    <w:rsid w:val="007769E8"/>
    <w:rsid w:val="007770D7"/>
    <w:rsid w:val="00777AD7"/>
    <w:rsid w:val="00780843"/>
    <w:rsid w:val="00780DFE"/>
    <w:rsid w:val="00782235"/>
    <w:rsid w:val="00782241"/>
    <w:rsid w:val="00786EF3"/>
    <w:rsid w:val="007875EF"/>
    <w:rsid w:val="0079020F"/>
    <w:rsid w:val="007937B9"/>
    <w:rsid w:val="00793E28"/>
    <w:rsid w:val="007A3660"/>
    <w:rsid w:val="007A496C"/>
    <w:rsid w:val="007A7A3E"/>
    <w:rsid w:val="007B1403"/>
    <w:rsid w:val="007B154B"/>
    <w:rsid w:val="007B3E2B"/>
    <w:rsid w:val="007B551C"/>
    <w:rsid w:val="007B5DC1"/>
    <w:rsid w:val="007B74AB"/>
    <w:rsid w:val="007C1EE1"/>
    <w:rsid w:val="007C2F2E"/>
    <w:rsid w:val="007C6F79"/>
    <w:rsid w:val="007D189D"/>
    <w:rsid w:val="007D1B00"/>
    <w:rsid w:val="007D6A7E"/>
    <w:rsid w:val="007E179A"/>
    <w:rsid w:val="007E5FED"/>
    <w:rsid w:val="007E7555"/>
    <w:rsid w:val="007F182D"/>
    <w:rsid w:val="007F1C16"/>
    <w:rsid w:val="007F2866"/>
    <w:rsid w:val="007F318F"/>
    <w:rsid w:val="007F5122"/>
    <w:rsid w:val="00800BF6"/>
    <w:rsid w:val="00805335"/>
    <w:rsid w:val="008056A8"/>
    <w:rsid w:val="00806DCC"/>
    <w:rsid w:val="00812934"/>
    <w:rsid w:val="00815175"/>
    <w:rsid w:val="00817CE2"/>
    <w:rsid w:val="00821440"/>
    <w:rsid w:val="0082144C"/>
    <w:rsid w:val="0082330C"/>
    <w:rsid w:val="00823C50"/>
    <w:rsid w:val="00826E1B"/>
    <w:rsid w:val="0082733E"/>
    <w:rsid w:val="00832891"/>
    <w:rsid w:val="008343B2"/>
    <w:rsid w:val="00840694"/>
    <w:rsid w:val="00843987"/>
    <w:rsid w:val="008455A7"/>
    <w:rsid w:val="008463D0"/>
    <w:rsid w:val="0084747A"/>
    <w:rsid w:val="008506C3"/>
    <w:rsid w:val="0085135B"/>
    <w:rsid w:val="00851683"/>
    <w:rsid w:val="00852021"/>
    <w:rsid w:val="008558A7"/>
    <w:rsid w:val="00855BA5"/>
    <w:rsid w:val="008564E7"/>
    <w:rsid w:val="008576A2"/>
    <w:rsid w:val="0086207C"/>
    <w:rsid w:val="008632E4"/>
    <w:rsid w:val="0086612B"/>
    <w:rsid w:val="00866477"/>
    <w:rsid w:val="00867E20"/>
    <w:rsid w:val="00871119"/>
    <w:rsid w:val="008756CC"/>
    <w:rsid w:val="008778F9"/>
    <w:rsid w:val="00881792"/>
    <w:rsid w:val="00881BFF"/>
    <w:rsid w:val="00883B53"/>
    <w:rsid w:val="00885881"/>
    <w:rsid w:val="00886443"/>
    <w:rsid w:val="00890176"/>
    <w:rsid w:val="00891E53"/>
    <w:rsid w:val="00895047"/>
    <w:rsid w:val="00896F59"/>
    <w:rsid w:val="008A4D96"/>
    <w:rsid w:val="008B2B78"/>
    <w:rsid w:val="008B5D94"/>
    <w:rsid w:val="008B60C8"/>
    <w:rsid w:val="008C105A"/>
    <w:rsid w:val="008C238A"/>
    <w:rsid w:val="008C43B4"/>
    <w:rsid w:val="008D1C42"/>
    <w:rsid w:val="008D5119"/>
    <w:rsid w:val="008D55D5"/>
    <w:rsid w:val="008D61E4"/>
    <w:rsid w:val="008D7B21"/>
    <w:rsid w:val="008E008D"/>
    <w:rsid w:val="008E3BD0"/>
    <w:rsid w:val="008E4771"/>
    <w:rsid w:val="008E4F7C"/>
    <w:rsid w:val="008E5D42"/>
    <w:rsid w:val="008F0BA6"/>
    <w:rsid w:val="008F4D85"/>
    <w:rsid w:val="008F60DA"/>
    <w:rsid w:val="00900A70"/>
    <w:rsid w:val="00901A04"/>
    <w:rsid w:val="00902E47"/>
    <w:rsid w:val="00904E7E"/>
    <w:rsid w:val="00904ECA"/>
    <w:rsid w:val="00906AAB"/>
    <w:rsid w:val="00906D2F"/>
    <w:rsid w:val="00906F91"/>
    <w:rsid w:val="00907A92"/>
    <w:rsid w:val="00911820"/>
    <w:rsid w:val="0091510C"/>
    <w:rsid w:val="00916B6F"/>
    <w:rsid w:val="00917586"/>
    <w:rsid w:val="009210FA"/>
    <w:rsid w:val="00921513"/>
    <w:rsid w:val="00926F3A"/>
    <w:rsid w:val="00927F54"/>
    <w:rsid w:val="0093104F"/>
    <w:rsid w:val="009314F3"/>
    <w:rsid w:val="0093253D"/>
    <w:rsid w:val="00932BE7"/>
    <w:rsid w:val="009349A9"/>
    <w:rsid w:val="00935662"/>
    <w:rsid w:val="00936AD4"/>
    <w:rsid w:val="00936F9D"/>
    <w:rsid w:val="00937014"/>
    <w:rsid w:val="009406D5"/>
    <w:rsid w:val="00945019"/>
    <w:rsid w:val="00950492"/>
    <w:rsid w:val="0095356C"/>
    <w:rsid w:val="00954218"/>
    <w:rsid w:val="0095557D"/>
    <w:rsid w:val="009568EB"/>
    <w:rsid w:val="00957E04"/>
    <w:rsid w:val="00960AB0"/>
    <w:rsid w:val="0096199E"/>
    <w:rsid w:val="009632AA"/>
    <w:rsid w:val="00965CF9"/>
    <w:rsid w:val="00966752"/>
    <w:rsid w:val="00967033"/>
    <w:rsid w:val="00967244"/>
    <w:rsid w:val="0097327A"/>
    <w:rsid w:val="009733EE"/>
    <w:rsid w:val="00974851"/>
    <w:rsid w:val="00975490"/>
    <w:rsid w:val="00975D82"/>
    <w:rsid w:val="009778A2"/>
    <w:rsid w:val="00980BBF"/>
    <w:rsid w:val="00983356"/>
    <w:rsid w:val="00984DFC"/>
    <w:rsid w:val="00986718"/>
    <w:rsid w:val="00986C9E"/>
    <w:rsid w:val="00990C2C"/>
    <w:rsid w:val="00991748"/>
    <w:rsid w:val="00992C99"/>
    <w:rsid w:val="00992FEC"/>
    <w:rsid w:val="0099573C"/>
    <w:rsid w:val="00995D3C"/>
    <w:rsid w:val="009979C6"/>
    <w:rsid w:val="00997F23"/>
    <w:rsid w:val="009A1FBA"/>
    <w:rsid w:val="009A31DE"/>
    <w:rsid w:val="009A57C6"/>
    <w:rsid w:val="009A600C"/>
    <w:rsid w:val="009B3541"/>
    <w:rsid w:val="009B373E"/>
    <w:rsid w:val="009B548D"/>
    <w:rsid w:val="009B5A67"/>
    <w:rsid w:val="009B6095"/>
    <w:rsid w:val="009B6424"/>
    <w:rsid w:val="009B6A03"/>
    <w:rsid w:val="009C1B33"/>
    <w:rsid w:val="009C2B90"/>
    <w:rsid w:val="009C3E06"/>
    <w:rsid w:val="009C6751"/>
    <w:rsid w:val="009C7FD2"/>
    <w:rsid w:val="009D2060"/>
    <w:rsid w:val="009D3EF5"/>
    <w:rsid w:val="009D4953"/>
    <w:rsid w:val="009D78FA"/>
    <w:rsid w:val="009E02C3"/>
    <w:rsid w:val="009E1C1C"/>
    <w:rsid w:val="009E324A"/>
    <w:rsid w:val="009E39A0"/>
    <w:rsid w:val="009F15EF"/>
    <w:rsid w:val="009F251D"/>
    <w:rsid w:val="009F2A6B"/>
    <w:rsid w:val="009F3615"/>
    <w:rsid w:val="009F6758"/>
    <w:rsid w:val="00A00B5A"/>
    <w:rsid w:val="00A014CD"/>
    <w:rsid w:val="00A02289"/>
    <w:rsid w:val="00A02767"/>
    <w:rsid w:val="00A038E8"/>
    <w:rsid w:val="00A03BD6"/>
    <w:rsid w:val="00A06E68"/>
    <w:rsid w:val="00A07175"/>
    <w:rsid w:val="00A0795C"/>
    <w:rsid w:val="00A1088C"/>
    <w:rsid w:val="00A142EC"/>
    <w:rsid w:val="00A15165"/>
    <w:rsid w:val="00A155DF"/>
    <w:rsid w:val="00A174EA"/>
    <w:rsid w:val="00A20909"/>
    <w:rsid w:val="00A23E9B"/>
    <w:rsid w:val="00A26439"/>
    <w:rsid w:val="00A27691"/>
    <w:rsid w:val="00A30EF8"/>
    <w:rsid w:val="00A361B3"/>
    <w:rsid w:val="00A40346"/>
    <w:rsid w:val="00A42B10"/>
    <w:rsid w:val="00A42E64"/>
    <w:rsid w:val="00A45A5F"/>
    <w:rsid w:val="00A4635D"/>
    <w:rsid w:val="00A4696F"/>
    <w:rsid w:val="00A54050"/>
    <w:rsid w:val="00A54168"/>
    <w:rsid w:val="00A60F84"/>
    <w:rsid w:val="00A61365"/>
    <w:rsid w:val="00A61536"/>
    <w:rsid w:val="00A64E00"/>
    <w:rsid w:val="00A664EA"/>
    <w:rsid w:val="00A67AC3"/>
    <w:rsid w:val="00A67BA1"/>
    <w:rsid w:val="00A741A3"/>
    <w:rsid w:val="00A7528F"/>
    <w:rsid w:val="00A773E0"/>
    <w:rsid w:val="00A80729"/>
    <w:rsid w:val="00A80E22"/>
    <w:rsid w:val="00A839DD"/>
    <w:rsid w:val="00A83B17"/>
    <w:rsid w:val="00A83CCF"/>
    <w:rsid w:val="00A8504F"/>
    <w:rsid w:val="00A85A57"/>
    <w:rsid w:val="00A87D0D"/>
    <w:rsid w:val="00A92C1A"/>
    <w:rsid w:val="00A94B1D"/>
    <w:rsid w:val="00A95E1A"/>
    <w:rsid w:val="00A96D6F"/>
    <w:rsid w:val="00A96DC8"/>
    <w:rsid w:val="00A97181"/>
    <w:rsid w:val="00AA046B"/>
    <w:rsid w:val="00AA1B05"/>
    <w:rsid w:val="00AA338E"/>
    <w:rsid w:val="00AA3434"/>
    <w:rsid w:val="00AA5727"/>
    <w:rsid w:val="00AA62EF"/>
    <w:rsid w:val="00AA7540"/>
    <w:rsid w:val="00AA7B0A"/>
    <w:rsid w:val="00AB1D5D"/>
    <w:rsid w:val="00AB3C7A"/>
    <w:rsid w:val="00AB3EAA"/>
    <w:rsid w:val="00AC1A47"/>
    <w:rsid w:val="00AC1BBF"/>
    <w:rsid w:val="00AC1C30"/>
    <w:rsid w:val="00AC1E36"/>
    <w:rsid w:val="00AC3728"/>
    <w:rsid w:val="00AC4476"/>
    <w:rsid w:val="00AC4601"/>
    <w:rsid w:val="00AC5AC7"/>
    <w:rsid w:val="00AC63B5"/>
    <w:rsid w:val="00AC6C9B"/>
    <w:rsid w:val="00AD2E94"/>
    <w:rsid w:val="00AD4155"/>
    <w:rsid w:val="00AD4D8D"/>
    <w:rsid w:val="00AD7EE9"/>
    <w:rsid w:val="00AE2E32"/>
    <w:rsid w:val="00AE3671"/>
    <w:rsid w:val="00AE58B5"/>
    <w:rsid w:val="00AE7796"/>
    <w:rsid w:val="00AF2AC7"/>
    <w:rsid w:val="00AF2CD6"/>
    <w:rsid w:val="00AF3A34"/>
    <w:rsid w:val="00AF4705"/>
    <w:rsid w:val="00AF4F4F"/>
    <w:rsid w:val="00AF5C7E"/>
    <w:rsid w:val="00AF796A"/>
    <w:rsid w:val="00B00841"/>
    <w:rsid w:val="00B01293"/>
    <w:rsid w:val="00B03796"/>
    <w:rsid w:val="00B056D1"/>
    <w:rsid w:val="00B0607C"/>
    <w:rsid w:val="00B11F1B"/>
    <w:rsid w:val="00B14C11"/>
    <w:rsid w:val="00B1701C"/>
    <w:rsid w:val="00B17DD6"/>
    <w:rsid w:val="00B223C7"/>
    <w:rsid w:val="00B22E64"/>
    <w:rsid w:val="00B22F9F"/>
    <w:rsid w:val="00B243DA"/>
    <w:rsid w:val="00B2449B"/>
    <w:rsid w:val="00B250AA"/>
    <w:rsid w:val="00B27A6A"/>
    <w:rsid w:val="00B27C1C"/>
    <w:rsid w:val="00B327D8"/>
    <w:rsid w:val="00B34C35"/>
    <w:rsid w:val="00B3573A"/>
    <w:rsid w:val="00B37481"/>
    <w:rsid w:val="00B40D17"/>
    <w:rsid w:val="00B438F8"/>
    <w:rsid w:val="00B4424C"/>
    <w:rsid w:val="00B45AAD"/>
    <w:rsid w:val="00B51DF7"/>
    <w:rsid w:val="00B54B23"/>
    <w:rsid w:val="00B55A63"/>
    <w:rsid w:val="00B648D1"/>
    <w:rsid w:val="00B70C9C"/>
    <w:rsid w:val="00B70E5A"/>
    <w:rsid w:val="00B70F2C"/>
    <w:rsid w:val="00B72137"/>
    <w:rsid w:val="00B76D7C"/>
    <w:rsid w:val="00B778C8"/>
    <w:rsid w:val="00B779BB"/>
    <w:rsid w:val="00B81B65"/>
    <w:rsid w:val="00B84550"/>
    <w:rsid w:val="00B85433"/>
    <w:rsid w:val="00B86E41"/>
    <w:rsid w:val="00B875B3"/>
    <w:rsid w:val="00B900D5"/>
    <w:rsid w:val="00B91484"/>
    <w:rsid w:val="00B9485D"/>
    <w:rsid w:val="00B960AD"/>
    <w:rsid w:val="00BA0AE6"/>
    <w:rsid w:val="00BA3242"/>
    <w:rsid w:val="00BA36D7"/>
    <w:rsid w:val="00BA3B10"/>
    <w:rsid w:val="00BA51CF"/>
    <w:rsid w:val="00BA51F0"/>
    <w:rsid w:val="00BA658D"/>
    <w:rsid w:val="00BB05AC"/>
    <w:rsid w:val="00BB2DF2"/>
    <w:rsid w:val="00BB356C"/>
    <w:rsid w:val="00BB628E"/>
    <w:rsid w:val="00BB77AF"/>
    <w:rsid w:val="00BC0666"/>
    <w:rsid w:val="00BC093E"/>
    <w:rsid w:val="00BC1D42"/>
    <w:rsid w:val="00BC1DBF"/>
    <w:rsid w:val="00BC4CEC"/>
    <w:rsid w:val="00BC7ECF"/>
    <w:rsid w:val="00BD15DD"/>
    <w:rsid w:val="00BD25A4"/>
    <w:rsid w:val="00BD2DEF"/>
    <w:rsid w:val="00BD7A25"/>
    <w:rsid w:val="00BD7AEF"/>
    <w:rsid w:val="00BE1660"/>
    <w:rsid w:val="00BE6924"/>
    <w:rsid w:val="00BF231E"/>
    <w:rsid w:val="00BF3EDB"/>
    <w:rsid w:val="00C019C4"/>
    <w:rsid w:val="00C01B06"/>
    <w:rsid w:val="00C01EA4"/>
    <w:rsid w:val="00C03E26"/>
    <w:rsid w:val="00C03F98"/>
    <w:rsid w:val="00C11CEC"/>
    <w:rsid w:val="00C14BE4"/>
    <w:rsid w:val="00C16284"/>
    <w:rsid w:val="00C16F86"/>
    <w:rsid w:val="00C210DD"/>
    <w:rsid w:val="00C21230"/>
    <w:rsid w:val="00C2287C"/>
    <w:rsid w:val="00C23033"/>
    <w:rsid w:val="00C31328"/>
    <w:rsid w:val="00C353E1"/>
    <w:rsid w:val="00C355ED"/>
    <w:rsid w:val="00C35B9E"/>
    <w:rsid w:val="00C43D24"/>
    <w:rsid w:val="00C440A4"/>
    <w:rsid w:val="00C56254"/>
    <w:rsid w:val="00C56970"/>
    <w:rsid w:val="00C60690"/>
    <w:rsid w:val="00C62925"/>
    <w:rsid w:val="00C62C68"/>
    <w:rsid w:val="00C666EF"/>
    <w:rsid w:val="00C67B98"/>
    <w:rsid w:val="00C67DE5"/>
    <w:rsid w:val="00C67EB2"/>
    <w:rsid w:val="00C702BE"/>
    <w:rsid w:val="00C726BD"/>
    <w:rsid w:val="00C75D0E"/>
    <w:rsid w:val="00C76AE6"/>
    <w:rsid w:val="00C80B10"/>
    <w:rsid w:val="00C8621B"/>
    <w:rsid w:val="00C9078E"/>
    <w:rsid w:val="00C92728"/>
    <w:rsid w:val="00C934C4"/>
    <w:rsid w:val="00C943C8"/>
    <w:rsid w:val="00C94FDE"/>
    <w:rsid w:val="00C95497"/>
    <w:rsid w:val="00C95EFA"/>
    <w:rsid w:val="00C96787"/>
    <w:rsid w:val="00C97AAA"/>
    <w:rsid w:val="00CA049B"/>
    <w:rsid w:val="00CA27A3"/>
    <w:rsid w:val="00CA3251"/>
    <w:rsid w:val="00CA5D75"/>
    <w:rsid w:val="00CA7E1E"/>
    <w:rsid w:val="00CB0719"/>
    <w:rsid w:val="00CB2883"/>
    <w:rsid w:val="00CB5095"/>
    <w:rsid w:val="00CB5A7B"/>
    <w:rsid w:val="00CB6712"/>
    <w:rsid w:val="00CB6ADA"/>
    <w:rsid w:val="00CB7101"/>
    <w:rsid w:val="00CB7A43"/>
    <w:rsid w:val="00CC14BE"/>
    <w:rsid w:val="00CC461D"/>
    <w:rsid w:val="00CC4A07"/>
    <w:rsid w:val="00CC6DE1"/>
    <w:rsid w:val="00CC711B"/>
    <w:rsid w:val="00CD0E2A"/>
    <w:rsid w:val="00CD3829"/>
    <w:rsid w:val="00CD56AA"/>
    <w:rsid w:val="00CD6A70"/>
    <w:rsid w:val="00CE1536"/>
    <w:rsid w:val="00CE2A56"/>
    <w:rsid w:val="00CE427B"/>
    <w:rsid w:val="00CE470E"/>
    <w:rsid w:val="00CE5195"/>
    <w:rsid w:val="00CE5B32"/>
    <w:rsid w:val="00CF0050"/>
    <w:rsid w:val="00CF02D1"/>
    <w:rsid w:val="00CF11A4"/>
    <w:rsid w:val="00CF2AF9"/>
    <w:rsid w:val="00CF31B1"/>
    <w:rsid w:val="00CF3804"/>
    <w:rsid w:val="00CF6336"/>
    <w:rsid w:val="00D00D4B"/>
    <w:rsid w:val="00D02078"/>
    <w:rsid w:val="00D02271"/>
    <w:rsid w:val="00D028DC"/>
    <w:rsid w:val="00D073A2"/>
    <w:rsid w:val="00D12E53"/>
    <w:rsid w:val="00D13623"/>
    <w:rsid w:val="00D14797"/>
    <w:rsid w:val="00D1548B"/>
    <w:rsid w:val="00D17211"/>
    <w:rsid w:val="00D20C57"/>
    <w:rsid w:val="00D216E1"/>
    <w:rsid w:val="00D2170D"/>
    <w:rsid w:val="00D23E28"/>
    <w:rsid w:val="00D241B4"/>
    <w:rsid w:val="00D26C86"/>
    <w:rsid w:val="00D314D9"/>
    <w:rsid w:val="00D3159A"/>
    <w:rsid w:val="00D33097"/>
    <w:rsid w:val="00D3364F"/>
    <w:rsid w:val="00D3513F"/>
    <w:rsid w:val="00D36EF0"/>
    <w:rsid w:val="00D370D2"/>
    <w:rsid w:val="00D40D83"/>
    <w:rsid w:val="00D43A05"/>
    <w:rsid w:val="00D52F2E"/>
    <w:rsid w:val="00D554F3"/>
    <w:rsid w:val="00D57BC1"/>
    <w:rsid w:val="00D57DAC"/>
    <w:rsid w:val="00D6061C"/>
    <w:rsid w:val="00D60AF5"/>
    <w:rsid w:val="00D62E24"/>
    <w:rsid w:val="00D638EB"/>
    <w:rsid w:val="00D64068"/>
    <w:rsid w:val="00D70DC6"/>
    <w:rsid w:val="00D72FDA"/>
    <w:rsid w:val="00D7500E"/>
    <w:rsid w:val="00D750B0"/>
    <w:rsid w:val="00D76767"/>
    <w:rsid w:val="00D830A3"/>
    <w:rsid w:val="00D83FCC"/>
    <w:rsid w:val="00D84599"/>
    <w:rsid w:val="00D87A24"/>
    <w:rsid w:val="00D90B7A"/>
    <w:rsid w:val="00D9191A"/>
    <w:rsid w:val="00D91DA1"/>
    <w:rsid w:val="00D9439B"/>
    <w:rsid w:val="00D95943"/>
    <w:rsid w:val="00D964BD"/>
    <w:rsid w:val="00D967CE"/>
    <w:rsid w:val="00D96CB9"/>
    <w:rsid w:val="00DA2BCF"/>
    <w:rsid w:val="00DA492E"/>
    <w:rsid w:val="00DA4DAB"/>
    <w:rsid w:val="00DA6C91"/>
    <w:rsid w:val="00DB108A"/>
    <w:rsid w:val="00DB5570"/>
    <w:rsid w:val="00DB62DD"/>
    <w:rsid w:val="00DB7FBF"/>
    <w:rsid w:val="00DB7FDF"/>
    <w:rsid w:val="00DC6CEE"/>
    <w:rsid w:val="00DD072A"/>
    <w:rsid w:val="00DD6552"/>
    <w:rsid w:val="00DD7E1F"/>
    <w:rsid w:val="00DE5817"/>
    <w:rsid w:val="00DF0D6B"/>
    <w:rsid w:val="00DF268D"/>
    <w:rsid w:val="00DF49E6"/>
    <w:rsid w:val="00DF6BA7"/>
    <w:rsid w:val="00DF7050"/>
    <w:rsid w:val="00DF757F"/>
    <w:rsid w:val="00E00F75"/>
    <w:rsid w:val="00E01A74"/>
    <w:rsid w:val="00E01F63"/>
    <w:rsid w:val="00E0630E"/>
    <w:rsid w:val="00E079F7"/>
    <w:rsid w:val="00E130D7"/>
    <w:rsid w:val="00E130EB"/>
    <w:rsid w:val="00E13480"/>
    <w:rsid w:val="00E14800"/>
    <w:rsid w:val="00E163BB"/>
    <w:rsid w:val="00E17AC2"/>
    <w:rsid w:val="00E269B1"/>
    <w:rsid w:val="00E26FAF"/>
    <w:rsid w:val="00E27009"/>
    <w:rsid w:val="00E27C61"/>
    <w:rsid w:val="00E30BED"/>
    <w:rsid w:val="00E35166"/>
    <w:rsid w:val="00E36333"/>
    <w:rsid w:val="00E3717C"/>
    <w:rsid w:val="00E374B7"/>
    <w:rsid w:val="00E42150"/>
    <w:rsid w:val="00E435A3"/>
    <w:rsid w:val="00E44C0F"/>
    <w:rsid w:val="00E452E2"/>
    <w:rsid w:val="00E5213C"/>
    <w:rsid w:val="00E544E4"/>
    <w:rsid w:val="00E54908"/>
    <w:rsid w:val="00E563EE"/>
    <w:rsid w:val="00E56A2A"/>
    <w:rsid w:val="00E64395"/>
    <w:rsid w:val="00E73965"/>
    <w:rsid w:val="00E76F42"/>
    <w:rsid w:val="00E820AB"/>
    <w:rsid w:val="00E82239"/>
    <w:rsid w:val="00E82DB0"/>
    <w:rsid w:val="00E84912"/>
    <w:rsid w:val="00E84965"/>
    <w:rsid w:val="00E858FD"/>
    <w:rsid w:val="00E859C0"/>
    <w:rsid w:val="00E8682E"/>
    <w:rsid w:val="00E87BA8"/>
    <w:rsid w:val="00E91B92"/>
    <w:rsid w:val="00E91F64"/>
    <w:rsid w:val="00E93241"/>
    <w:rsid w:val="00E95015"/>
    <w:rsid w:val="00EA2F2A"/>
    <w:rsid w:val="00EA3385"/>
    <w:rsid w:val="00EA5BE1"/>
    <w:rsid w:val="00EA726E"/>
    <w:rsid w:val="00EB294C"/>
    <w:rsid w:val="00EB34CB"/>
    <w:rsid w:val="00EB49D0"/>
    <w:rsid w:val="00EB50C3"/>
    <w:rsid w:val="00EB79A6"/>
    <w:rsid w:val="00EB7B79"/>
    <w:rsid w:val="00EC13DF"/>
    <w:rsid w:val="00EC176A"/>
    <w:rsid w:val="00EC2807"/>
    <w:rsid w:val="00EC33A5"/>
    <w:rsid w:val="00ED08B5"/>
    <w:rsid w:val="00ED1E61"/>
    <w:rsid w:val="00ED2026"/>
    <w:rsid w:val="00ED30D5"/>
    <w:rsid w:val="00ED509F"/>
    <w:rsid w:val="00ED621F"/>
    <w:rsid w:val="00ED6AEB"/>
    <w:rsid w:val="00ED6EC4"/>
    <w:rsid w:val="00EE0FD4"/>
    <w:rsid w:val="00EE118D"/>
    <w:rsid w:val="00EE4A6A"/>
    <w:rsid w:val="00EE4E0E"/>
    <w:rsid w:val="00EE7567"/>
    <w:rsid w:val="00EF056B"/>
    <w:rsid w:val="00EF1730"/>
    <w:rsid w:val="00EF41E3"/>
    <w:rsid w:val="00EF50B9"/>
    <w:rsid w:val="00EF7308"/>
    <w:rsid w:val="00EF732A"/>
    <w:rsid w:val="00EF7D54"/>
    <w:rsid w:val="00F02C9D"/>
    <w:rsid w:val="00F031B0"/>
    <w:rsid w:val="00F049CA"/>
    <w:rsid w:val="00F04CCB"/>
    <w:rsid w:val="00F04F66"/>
    <w:rsid w:val="00F10361"/>
    <w:rsid w:val="00F16337"/>
    <w:rsid w:val="00F2054E"/>
    <w:rsid w:val="00F2205D"/>
    <w:rsid w:val="00F22A49"/>
    <w:rsid w:val="00F2555C"/>
    <w:rsid w:val="00F329CC"/>
    <w:rsid w:val="00F32CEE"/>
    <w:rsid w:val="00F35019"/>
    <w:rsid w:val="00F3756C"/>
    <w:rsid w:val="00F409E8"/>
    <w:rsid w:val="00F40C5E"/>
    <w:rsid w:val="00F41A7A"/>
    <w:rsid w:val="00F41B16"/>
    <w:rsid w:val="00F42952"/>
    <w:rsid w:val="00F46A1A"/>
    <w:rsid w:val="00F5072F"/>
    <w:rsid w:val="00F521E1"/>
    <w:rsid w:val="00F5297B"/>
    <w:rsid w:val="00F5647A"/>
    <w:rsid w:val="00F57C71"/>
    <w:rsid w:val="00F61752"/>
    <w:rsid w:val="00F61BA0"/>
    <w:rsid w:val="00F63461"/>
    <w:rsid w:val="00F6718E"/>
    <w:rsid w:val="00F7064E"/>
    <w:rsid w:val="00F70935"/>
    <w:rsid w:val="00F73435"/>
    <w:rsid w:val="00F7361C"/>
    <w:rsid w:val="00F7604F"/>
    <w:rsid w:val="00F772F6"/>
    <w:rsid w:val="00F82F68"/>
    <w:rsid w:val="00F839B3"/>
    <w:rsid w:val="00F901A3"/>
    <w:rsid w:val="00F90B66"/>
    <w:rsid w:val="00F9144B"/>
    <w:rsid w:val="00F92BB7"/>
    <w:rsid w:val="00F93D4F"/>
    <w:rsid w:val="00F963FA"/>
    <w:rsid w:val="00F977E0"/>
    <w:rsid w:val="00FA327B"/>
    <w:rsid w:val="00FA3A64"/>
    <w:rsid w:val="00FA3E2E"/>
    <w:rsid w:val="00FA4585"/>
    <w:rsid w:val="00FA7527"/>
    <w:rsid w:val="00FB173B"/>
    <w:rsid w:val="00FB1EAA"/>
    <w:rsid w:val="00FB60B5"/>
    <w:rsid w:val="00FB70E6"/>
    <w:rsid w:val="00FB7B86"/>
    <w:rsid w:val="00FC2928"/>
    <w:rsid w:val="00FC3178"/>
    <w:rsid w:val="00FC32E4"/>
    <w:rsid w:val="00FC4ACE"/>
    <w:rsid w:val="00FC4E5E"/>
    <w:rsid w:val="00FC659D"/>
    <w:rsid w:val="00FC678B"/>
    <w:rsid w:val="00FC6EFD"/>
    <w:rsid w:val="00FC75D0"/>
    <w:rsid w:val="00FC7B8E"/>
    <w:rsid w:val="00FC7F89"/>
    <w:rsid w:val="00FD1290"/>
    <w:rsid w:val="00FD2191"/>
    <w:rsid w:val="00FD30B9"/>
    <w:rsid w:val="00FD385D"/>
    <w:rsid w:val="00FD42E2"/>
    <w:rsid w:val="00FD552B"/>
    <w:rsid w:val="00FD5ADD"/>
    <w:rsid w:val="00FD6BE5"/>
    <w:rsid w:val="00FE0EA0"/>
    <w:rsid w:val="00FE170C"/>
    <w:rsid w:val="00FE3656"/>
    <w:rsid w:val="00FE3A30"/>
    <w:rsid w:val="00FE6DD2"/>
    <w:rsid w:val="00FE7019"/>
    <w:rsid w:val="00FE722E"/>
    <w:rsid w:val="00FE77A2"/>
    <w:rsid w:val="00FF07F2"/>
    <w:rsid w:val="00FF0A01"/>
    <w:rsid w:val="00FF0BE7"/>
    <w:rsid w:val="00FF1A19"/>
    <w:rsid w:val="00FF1E26"/>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4913"/>
    <o:shapelayout v:ext="edit">
      <o:idmap v:ext="edit" data="1"/>
    </o:shapelayout>
  </w:shapeDefaults>
  <w:decimalSymbol w:val="."/>
  <w:listSeparator w:val=","/>
  <w14:docId w14:val="0D049451"/>
  <w15:docId w15:val="{C06B3E16-EF62-4FB7-86AC-AABA5E54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0989"/>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A94B1D"/>
    <w:pPr>
      <w:ind w:left="720"/>
    </w:pPr>
  </w:style>
  <w:style w:type="paragraph" w:styleId="BalloonText">
    <w:name w:val="Balloon Text"/>
    <w:basedOn w:val="Normal"/>
    <w:link w:val="BalloonTextChar"/>
    <w:rsid w:val="0038548E"/>
    <w:rPr>
      <w:rFonts w:ascii="Tahoma" w:hAnsi="Tahoma"/>
      <w:sz w:val="16"/>
      <w:szCs w:val="16"/>
      <w:lang w:val="x-none" w:eastAsia="x-none"/>
    </w:rPr>
  </w:style>
  <w:style w:type="character" w:customStyle="1" w:styleId="BalloonTextChar">
    <w:name w:val="Balloon Text Char"/>
    <w:link w:val="BalloonText"/>
    <w:rsid w:val="0038548E"/>
    <w:rPr>
      <w:rFonts w:ascii="Tahoma" w:hAnsi="Tahoma" w:cs="Tahoma"/>
      <w:sz w:val="16"/>
      <w:szCs w:val="16"/>
    </w:rPr>
  </w:style>
  <w:style w:type="character" w:styleId="CommentReference">
    <w:name w:val="annotation reference"/>
    <w:semiHidden/>
    <w:rsid w:val="00281A89"/>
    <w:rPr>
      <w:sz w:val="16"/>
      <w:szCs w:val="16"/>
    </w:rPr>
  </w:style>
  <w:style w:type="paragraph" w:styleId="CommentText">
    <w:name w:val="annotation text"/>
    <w:basedOn w:val="Normal"/>
    <w:semiHidden/>
    <w:rsid w:val="00281A89"/>
  </w:style>
  <w:style w:type="paragraph" w:styleId="CommentSubject">
    <w:name w:val="annotation subject"/>
    <w:basedOn w:val="CommentText"/>
    <w:next w:val="CommentText"/>
    <w:semiHidden/>
    <w:rsid w:val="00281A89"/>
    <w:rPr>
      <w:b/>
      <w:bCs/>
    </w:rPr>
  </w:style>
  <w:style w:type="paragraph" w:styleId="PlainText">
    <w:name w:val="Plain Text"/>
    <w:basedOn w:val="Normal"/>
    <w:link w:val="PlainTextChar"/>
    <w:uiPriority w:val="99"/>
    <w:unhideWhenUsed/>
    <w:rsid w:val="0008398D"/>
    <w:rPr>
      <w:rFonts w:ascii="Consolas" w:eastAsia="Calibri" w:hAnsi="Consolas"/>
      <w:sz w:val="21"/>
      <w:szCs w:val="21"/>
      <w:lang w:val="x-none" w:eastAsia="x-none"/>
    </w:rPr>
  </w:style>
  <w:style w:type="character" w:customStyle="1" w:styleId="PlainTextChar">
    <w:name w:val="Plain Text Char"/>
    <w:link w:val="PlainText"/>
    <w:uiPriority w:val="99"/>
    <w:rsid w:val="0008398D"/>
    <w:rPr>
      <w:rFonts w:ascii="Consolas" w:eastAsia="Calibri" w:hAnsi="Consolas" w:cs="Times New Roman"/>
      <w:sz w:val="21"/>
      <w:szCs w:val="21"/>
    </w:rPr>
  </w:style>
  <w:style w:type="paragraph" w:customStyle="1" w:styleId="Default">
    <w:name w:val="Default"/>
    <w:rsid w:val="00EB79A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37904"/>
  </w:style>
  <w:style w:type="table" w:styleId="TableGrid">
    <w:name w:val="Table Grid"/>
    <w:basedOn w:val="TableNormal"/>
    <w:rsid w:val="00BB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449B"/>
    <w:pPr>
      <w:ind w:left="2160" w:hanging="1440"/>
      <w:jc w:val="both"/>
    </w:pPr>
    <w:rPr>
      <w:rFonts w:ascii="Arial" w:hAnsi="Arial"/>
      <w:b/>
    </w:rPr>
  </w:style>
  <w:style w:type="character" w:customStyle="1" w:styleId="BodyTextIndentChar">
    <w:name w:val="Body Text Indent Char"/>
    <w:basedOn w:val="DefaultParagraphFont"/>
    <w:link w:val="BodyTextIndent"/>
    <w:rsid w:val="00B2449B"/>
    <w:rPr>
      <w:rFonts w:ascii="Arial" w:hAnsi="Arial"/>
      <w:b/>
    </w:rPr>
  </w:style>
  <w:style w:type="character" w:styleId="Hyperlink">
    <w:name w:val="Hyperlink"/>
    <w:basedOn w:val="DefaultParagraphFont"/>
    <w:rsid w:val="00377E64"/>
    <w:rPr>
      <w:color w:val="0000FF" w:themeColor="hyperlink"/>
      <w:u w:val="single"/>
    </w:rPr>
  </w:style>
  <w:style w:type="character" w:styleId="FollowedHyperlink">
    <w:name w:val="FollowedHyperlink"/>
    <w:basedOn w:val="DefaultParagraphFont"/>
    <w:rsid w:val="00541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8">
      <w:bodyDiv w:val="1"/>
      <w:marLeft w:val="0"/>
      <w:marRight w:val="0"/>
      <w:marTop w:val="0"/>
      <w:marBottom w:val="0"/>
      <w:divBdr>
        <w:top w:val="none" w:sz="0" w:space="0" w:color="auto"/>
        <w:left w:val="none" w:sz="0" w:space="0" w:color="auto"/>
        <w:bottom w:val="none" w:sz="0" w:space="0" w:color="auto"/>
        <w:right w:val="none" w:sz="0" w:space="0" w:color="auto"/>
      </w:divBdr>
    </w:div>
    <w:div w:id="4290744">
      <w:bodyDiv w:val="1"/>
      <w:marLeft w:val="0"/>
      <w:marRight w:val="0"/>
      <w:marTop w:val="0"/>
      <w:marBottom w:val="0"/>
      <w:divBdr>
        <w:top w:val="none" w:sz="0" w:space="0" w:color="auto"/>
        <w:left w:val="none" w:sz="0" w:space="0" w:color="auto"/>
        <w:bottom w:val="none" w:sz="0" w:space="0" w:color="auto"/>
        <w:right w:val="none" w:sz="0" w:space="0" w:color="auto"/>
      </w:divBdr>
    </w:div>
    <w:div w:id="17510566">
      <w:bodyDiv w:val="1"/>
      <w:marLeft w:val="0"/>
      <w:marRight w:val="0"/>
      <w:marTop w:val="0"/>
      <w:marBottom w:val="0"/>
      <w:divBdr>
        <w:top w:val="none" w:sz="0" w:space="0" w:color="auto"/>
        <w:left w:val="none" w:sz="0" w:space="0" w:color="auto"/>
        <w:bottom w:val="none" w:sz="0" w:space="0" w:color="auto"/>
        <w:right w:val="none" w:sz="0" w:space="0" w:color="auto"/>
      </w:divBdr>
    </w:div>
    <w:div w:id="19941150">
      <w:bodyDiv w:val="1"/>
      <w:marLeft w:val="0"/>
      <w:marRight w:val="0"/>
      <w:marTop w:val="0"/>
      <w:marBottom w:val="0"/>
      <w:divBdr>
        <w:top w:val="none" w:sz="0" w:space="0" w:color="auto"/>
        <w:left w:val="none" w:sz="0" w:space="0" w:color="auto"/>
        <w:bottom w:val="none" w:sz="0" w:space="0" w:color="auto"/>
        <w:right w:val="none" w:sz="0" w:space="0" w:color="auto"/>
      </w:divBdr>
    </w:div>
    <w:div w:id="20665225">
      <w:bodyDiv w:val="1"/>
      <w:marLeft w:val="0"/>
      <w:marRight w:val="0"/>
      <w:marTop w:val="0"/>
      <w:marBottom w:val="0"/>
      <w:divBdr>
        <w:top w:val="none" w:sz="0" w:space="0" w:color="auto"/>
        <w:left w:val="none" w:sz="0" w:space="0" w:color="auto"/>
        <w:bottom w:val="none" w:sz="0" w:space="0" w:color="auto"/>
        <w:right w:val="none" w:sz="0" w:space="0" w:color="auto"/>
      </w:divBdr>
    </w:div>
    <w:div w:id="22752777">
      <w:bodyDiv w:val="1"/>
      <w:marLeft w:val="0"/>
      <w:marRight w:val="0"/>
      <w:marTop w:val="0"/>
      <w:marBottom w:val="0"/>
      <w:divBdr>
        <w:top w:val="none" w:sz="0" w:space="0" w:color="auto"/>
        <w:left w:val="none" w:sz="0" w:space="0" w:color="auto"/>
        <w:bottom w:val="none" w:sz="0" w:space="0" w:color="auto"/>
        <w:right w:val="none" w:sz="0" w:space="0" w:color="auto"/>
      </w:divBdr>
    </w:div>
    <w:div w:id="23290898">
      <w:bodyDiv w:val="1"/>
      <w:marLeft w:val="0"/>
      <w:marRight w:val="0"/>
      <w:marTop w:val="0"/>
      <w:marBottom w:val="0"/>
      <w:divBdr>
        <w:top w:val="none" w:sz="0" w:space="0" w:color="auto"/>
        <w:left w:val="none" w:sz="0" w:space="0" w:color="auto"/>
        <w:bottom w:val="none" w:sz="0" w:space="0" w:color="auto"/>
        <w:right w:val="none" w:sz="0" w:space="0" w:color="auto"/>
      </w:divBdr>
    </w:div>
    <w:div w:id="25376366">
      <w:bodyDiv w:val="1"/>
      <w:marLeft w:val="0"/>
      <w:marRight w:val="0"/>
      <w:marTop w:val="0"/>
      <w:marBottom w:val="0"/>
      <w:divBdr>
        <w:top w:val="none" w:sz="0" w:space="0" w:color="auto"/>
        <w:left w:val="none" w:sz="0" w:space="0" w:color="auto"/>
        <w:bottom w:val="none" w:sz="0" w:space="0" w:color="auto"/>
        <w:right w:val="none" w:sz="0" w:space="0" w:color="auto"/>
      </w:divBdr>
    </w:div>
    <w:div w:id="58671791">
      <w:bodyDiv w:val="1"/>
      <w:marLeft w:val="0"/>
      <w:marRight w:val="0"/>
      <w:marTop w:val="0"/>
      <w:marBottom w:val="0"/>
      <w:divBdr>
        <w:top w:val="none" w:sz="0" w:space="0" w:color="auto"/>
        <w:left w:val="none" w:sz="0" w:space="0" w:color="auto"/>
        <w:bottom w:val="none" w:sz="0" w:space="0" w:color="auto"/>
        <w:right w:val="none" w:sz="0" w:space="0" w:color="auto"/>
      </w:divBdr>
    </w:div>
    <w:div w:id="72096204">
      <w:bodyDiv w:val="1"/>
      <w:marLeft w:val="0"/>
      <w:marRight w:val="0"/>
      <w:marTop w:val="0"/>
      <w:marBottom w:val="0"/>
      <w:divBdr>
        <w:top w:val="none" w:sz="0" w:space="0" w:color="auto"/>
        <w:left w:val="none" w:sz="0" w:space="0" w:color="auto"/>
        <w:bottom w:val="none" w:sz="0" w:space="0" w:color="auto"/>
        <w:right w:val="none" w:sz="0" w:space="0" w:color="auto"/>
      </w:divBdr>
    </w:div>
    <w:div w:id="99642167">
      <w:bodyDiv w:val="1"/>
      <w:marLeft w:val="0"/>
      <w:marRight w:val="0"/>
      <w:marTop w:val="0"/>
      <w:marBottom w:val="0"/>
      <w:divBdr>
        <w:top w:val="none" w:sz="0" w:space="0" w:color="auto"/>
        <w:left w:val="none" w:sz="0" w:space="0" w:color="auto"/>
        <w:bottom w:val="none" w:sz="0" w:space="0" w:color="auto"/>
        <w:right w:val="none" w:sz="0" w:space="0" w:color="auto"/>
      </w:divBdr>
      <w:divsChild>
        <w:div w:id="341977978">
          <w:marLeft w:val="0"/>
          <w:marRight w:val="0"/>
          <w:marTop w:val="0"/>
          <w:marBottom w:val="0"/>
          <w:divBdr>
            <w:top w:val="none" w:sz="0" w:space="0" w:color="auto"/>
            <w:left w:val="none" w:sz="0" w:space="0" w:color="auto"/>
            <w:bottom w:val="none" w:sz="0" w:space="0" w:color="auto"/>
            <w:right w:val="none" w:sz="0" w:space="0" w:color="auto"/>
          </w:divBdr>
          <w:divsChild>
            <w:div w:id="2026252284">
              <w:marLeft w:val="0"/>
              <w:marRight w:val="0"/>
              <w:marTop w:val="0"/>
              <w:marBottom w:val="0"/>
              <w:divBdr>
                <w:top w:val="none" w:sz="0" w:space="0" w:color="auto"/>
                <w:left w:val="none" w:sz="0" w:space="0" w:color="auto"/>
                <w:bottom w:val="none" w:sz="0" w:space="0" w:color="auto"/>
                <w:right w:val="none" w:sz="0" w:space="0" w:color="auto"/>
              </w:divBdr>
              <w:divsChild>
                <w:div w:id="1680162443">
                  <w:marLeft w:val="0"/>
                  <w:marRight w:val="0"/>
                  <w:marTop w:val="0"/>
                  <w:marBottom w:val="0"/>
                  <w:divBdr>
                    <w:top w:val="none" w:sz="0" w:space="0" w:color="auto"/>
                    <w:left w:val="none" w:sz="0" w:space="0" w:color="auto"/>
                    <w:bottom w:val="none" w:sz="0" w:space="0" w:color="auto"/>
                    <w:right w:val="none" w:sz="0" w:space="0" w:color="auto"/>
                  </w:divBdr>
                  <w:divsChild>
                    <w:div w:id="1494836113">
                      <w:marLeft w:val="15"/>
                      <w:marRight w:val="15"/>
                      <w:marTop w:val="15"/>
                      <w:marBottom w:val="15"/>
                      <w:divBdr>
                        <w:top w:val="single" w:sz="6" w:space="0" w:color="FFFFFF"/>
                        <w:left w:val="none" w:sz="0" w:space="0" w:color="auto"/>
                        <w:bottom w:val="single" w:sz="6" w:space="0" w:color="FFFFFF"/>
                        <w:right w:val="none" w:sz="0" w:space="0" w:color="auto"/>
                      </w:divBdr>
                      <w:divsChild>
                        <w:div w:id="1138959121">
                          <w:marLeft w:val="301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1289759">
      <w:bodyDiv w:val="1"/>
      <w:marLeft w:val="0"/>
      <w:marRight w:val="0"/>
      <w:marTop w:val="0"/>
      <w:marBottom w:val="0"/>
      <w:divBdr>
        <w:top w:val="none" w:sz="0" w:space="0" w:color="auto"/>
        <w:left w:val="none" w:sz="0" w:space="0" w:color="auto"/>
        <w:bottom w:val="none" w:sz="0" w:space="0" w:color="auto"/>
        <w:right w:val="none" w:sz="0" w:space="0" w:color="auto"/>
      </w:divBdr>
    </w:div>
    <w:div w:id="113796756">
      <w:bodyDiv w:val="1"/>
      <w:marLeft w:val="0"/>
      <w:marRight w:val="0"/>
      <w:marTop w:val="0"/>
      <w:marBottom w:val="0"/>
      <w:divBdr>
        <w:top w:val="none" w:sz="0" w:space="0" w:color="auto"/>
        <w:left w:val="none" w:sz="0" w:space="0" w:color="auto"/>
        <w:bottom w:val="none" w:sz="0" w:space="0" w:color="auto"/>
        <w:right w:val="none" w:sz="0" w:space="0" w:color="auto"/>
      </w:divBdr>
    </w:div>
    <w:div w:id="118188056">
      <w:bodyDiv w:val="1"/>
      <w:marLeft w:val="0"/>
      <w:marRight w:val="0"/>
      <w:marTop w:val="0"/>
      <w:marBottom w:val="0"/>
      <w:divBdr>
        <w:top w:val="none" w:sz="0" w:space="0" w:color="auto"/>
        <w:left w:val="none" w:sz="0" w:space="0" w:color="auto"/>
        <w:bottom w:val="none" w:sz="0" w:space="0" w:color="auto"/>
        <w:right w:val="none" w:sz="0" w:space="0" w:color="auto"/>
      </w:divBdr>
    </w:div>
    <w:div w:id="144862332">
      <w:bodyDiv w:val="1"/>
      <w:marLeft w:val="0"/>
      <w:marRight w:val="0"/>
      <w:marTop w:val="0"/>
      <w:marBottom w:val="0"/>
      <w:divBdr>
        <w:top w:val="none" w:sz="0" w:space="0" w:color="auto"/>
        <w:left w:val="none" w:sz="0" w:space="0" w:color="auto"/>
        <w:bottom w:val="none" w:sz="0" w:space="0" w:color="auto"/>
        <w:right w:val="none" w:sz="0" w:space="0" w:color="auto"/>
      </w:divBdr>
      <w:divsChild>
        <w:div w:id="153181591">
          <w:marLeft w:val="0"/>
          <w:marRight w:val="0"/>
          <w:marTop w:val="0"/>
          <w:marBottom w:val="0"/>
          <w:divBdr>
            <w:top w:val="none" w:sz="0" w:space="0" w:color="auto"/>
            <w:left w:val="none" w:sz="0" w:space="0" w:color="auto"/>
            <w:bottom w:val="none" w:sz="0" w:space="0" w:color="auto"/>
            <w:right w:val="none" w:sz="0" w:space="0" w:color="auto"/>
          </w:divBdr>
        </w:div>
        <w:div w:id="451292423">
          <w:marLeft w:val="0"/>
          <w:marRight w:val="0"/>
          <w:marTop w:val="0"/>
          <w:marBottom w:val="0"/>
          <w:divBdr>
            <w:top w:val="none" w:sz="0" w:space="0" w:color="auto"/>
            <w:left w:val="none" w:sz="0" w:space="0" w:color="auto"/>
            <w:bottom w:val="none" w:sz="0" w:space="0" w:color="auto"/>
            <w:right w:val="none" w:sz="0" w:space="0" w:color="auto"/>
          </w:divBdr>
        </w:div>
        <w:div w:id="692192429">
          <w:marLeft w:val="0"/>
          <w:marRight w:val="0"/>
          <w:marTop w:val="0"/>
          <w:marBottom w:val="0"/>
          <w:divBdr>
            <w:top w:val="none" w:sz="0" w:space="0" w:color="auto"/>
            <w:left w:val="none" w:sz="0" w:space="0" w:color="auto"/>
            <w:bottom w:val="none" w:sz="0" w:space="0" w:color="auto"/>
            <w:right w:val="none" w:sz="0" w:space="0" w:color="auto"/>
          </w:divBdr>
        </w:div>
        <w:div w:id="774986693">
          <w:marLeft w:val="0"/>
          <w:marRight w:val="0"/>
          <w:marTop w:val="0"/>
          <w:marBottom w:val="0"/>
          <w:divBdr>
            <w:top w:val="none" w:sz="0" w:space="0" w:color="auto"/>
            <w:left w:val="none" w:sz="0" w:space="0" w:color="auto"/>
            <w:bottom w:val="none" w:sz="0" w:space="0" w:color="auto"/>
            <w:right w:val="none" w:sz="0" w:space="0" w:color="auto"/>
          </w:divBdr>
        </w:div>
        <w:div w:id="903489302">
          <w:marLeft w:val="0"/>
          <w:marRight w:val="0"/>
          <w:marTop w:val="0"/>
          <w:marBottom w:val="0"/>
          <w:divBdr>
            <w:top w:val="none" w:sz="0" w:space="0" w:color="auto"/>
            <w:left w:val="none" w:sz="0" w:space="0" w:color="auto"/>
            <w:bottom w:val="none" w:sz="0" w:space="0" w:color="auto"/>
            <w:right w:val="none" w:sz="0" w:space="0" w:color="auto"/>
          </w:divBdr>
        </w:div>
        <w:div w:id="963733169">
          <w:marLeft w:val="0"/>
          <w:marRight w:val="0"/>
          <w:marTop w:val="0"/>
          <w:marBottom w:val="0"/>
          <w:divBdr>
            <w:top w:val="none" w:sz="0" w:space="0" w:color="auto"/>
            <w:left w:val="none" w:sz="0" w:space="0" w:color="auto"/>
            <w:bottom w:val="none" w:sz="0" w:space="0" w:color="auto"/>
            <w:right w:val="none" w:sz="0" w:space="0" w:color="auto"/>
          </w:divBdr>
        </w:div>
        <w:div w:id="1244535077">
          <w:marLeft w:val="0"/>
          <w:marRight w:val="0"/>
          <w:marTop w:val="0"/>
          <w:marBottom w:val="0"/>
          <w:divBdr>
            <w:top w:val="none" w:sz="0" w:space="0" w:color="auto"/>
            <w:left w:val="none" w:sz="0" w:space="0" w:color="auto"/>
            <w:bottom w:val="none" w:sz="0" w:space="0" w:color="auto"/>
            <w:right w:val="none" w:sz="0" w:space="0" w:color="auto"/>
          </w:divBdr>
        </w:div>
        <w:div w:id="1247501296">
          <w:marLeft w:val="0"/>
          <w:marRight w:val="0"/>
          <w:marTop w:val="0"/>
          <w:marBottom w:val="0"/>
          <w:divBdr>
            <w:top w:val="none" w:sz="0" w:space="0" w:color="auto"/>
            <w:left w:val="none" w:sz="0" w:space="0" w:color="auto"/>
            <w:bottom w:val="none" w:sz="0" w:space="0" w:color="auto"/>
            <w:right w:val="none" w:sz="0" w:space="0" w:color="auto"/>
          </w:divBdr>
        </w:div>
        <w:div w:id="2101177750">
          <w:marLeft w:val="0"/>
          <w:marRight w:val="0"/>
          <w:marTop w:val="0"/>
          <w:marBottom w:val="0"/>
          <w:divBdr>
            <w:top w:val="none" w:sz="0" w:space="0" w:color="auto"/>
            <w:left w:val="none" w:sz="0" w:space="0" w:color="auto"/>
            <w:bottom w:val="none" w:sz="0" w:space="0" w:color="auto"/>
            <w:right w:val="none" w:sz="0" w:space="0" w:color="auto"/>
          </w:divBdr>
        </w:div>
        <w:div w:id="2110351291">
          <w:marLeft w:val="0"/>
          <w:marRight w:val="0"/>
          <w:marTop w:val="0"/>
          <w:marBottom w:val="0"/>
          <w:divBdr>
            <w:top w:val="none" w:sz="0" w:space="0" w:color="auto"/>
            <w:left w:val="none" w:sz="0" w:space="0" w:color="auto"/>
            <w:bottom w:val="none" w:sz="0" w:space="0" w:color="auto"/>
            <w:right w:val="none" w:sz="0" w:space="0" w:color="auto"/>
          </w:divBdr>
        </w:div>
      </w:divsChild>
    </w:div>
    <w:div w:id="170603659">
      <w:bodyDiv w:val="1"/>
      <w:marLeft w:val="0"/>
      <w:marRight w:val="0"/>
      <w:marTop w:val="0"/>
      <w:marBottom w:val="0"/>
      <w:divBdr>
        <w:top w:val="none" w:sz="0" w:space="0" w:color="auto"/>
        <w:left w:val="none" w:sz="0" w:space="0" w:color="auto"/>
        <w:bottom w:val="none" w:sz="0" w:space="0" w:color="auto"/>
        <w:right w:val="none" w:sz="0" w:space="0" w:color="auto"/>
      </w:divBdr>
    </w:div>
    <w:div w:id="191304957">
      <w:bodyDiv w:val="1"/>
      <w:marLeft w:val="0"/>
      <w:marRight w:val="0"/>
      <w:marTop w:val="0"/>
      <w:marBottom w:val="0"/>
      <w:divBdr>
        <w:top w:val="none" w:sz="0" w:space="0" w:color="auto"/>
        <w:left w:val="none" w:sz="0" w:space="0" w:color="auto"/>
        <w:bottom w:val="none" w:sz="0" w:space="0" w:color="auto"/>
        <w:right w:val="none" w:sz="0" w:space="0" w:color="auto"/>
      </w:divBdr>
    </w:div>
    <w:div w:id="196354397">
      <w:bodyDiv w:val="1"/>
      <w:marLeft w:val="0"/>
      <w:marRight w:val="0"/>
      <w:marTop w:val="0"/>
      <w:marBottom w:val="0"/>
      <w:divBdr>
        <w:top w:val="none" w:sz="0" w:space="0" w:color="auto"/>
        <w:left w:val="none" w:sz="0" w:space="0" w:color="auto"/>
        <w:bottom w:val="none" w:sz="0" w:space="0" w:color="auto"/>
        <w:right w:val="none" w:sz="0" w:space="0" w:color="auto"/>
      </w:divBdr>
    </w:div>
    <w:div w:id="201286889">
      <w:bodyDiv w:val="1"/>
      <w:marLeft w:val="0"/>
      <w:marRight w:val="0"/>
      <w:marTop w:val="0"/>
      <w:marBottom w:val="0"/>
      <w:divBdr>
        <w:top w:val="none" w:sz="0" w:space="0" w:color="auto"/>
        <w:left w:val="none" w:sz="0" w:space="0" w:color="auto"/>
        <w:bottom w:val="none" w:sz="0" w:space="0" w:color="auto"/>
        <w:right w:val="none" w:sz="0" w:space="0" w:color="auto"/>
      </w:divBdr>
    </w:div>
    <w:div w:id="203644347">
      <w:bodyDiv w:val="1"/>
      <w:marLeft w:val="0"/>
      <w:marRight w:val="0"/>
      <w:marTop w:val="0"/>
      <w:marBottom w:val="0"/>
      <w:divBdr>
        <w:top w:val="none" w:sz="0" w:space="0" w:color="auto"/>
        <w:left w:val="none" w:sz="0" w:space="0" w:color="auto"/>
        <w:bottom w:val="none" w:sz="0" w:space="0" w:color="auto"/>
        <w:right w:val="none" w:sz="0" w:space="0" w:color="auto"/>
      </w:divBdr>
    </w:div>
    <w:div w:id="224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2107898">
          <w:marLeft w:val="360"/>
          <w:marRight w:val="0"/>
          <w:marTop w:val="0"/>
          <w:marBottom w:val="120"/>
          <w:divBdr>
            <w:top w:val="none" w:sz="0" w:space="0" w:color="auto"/>
            <w:left w:val="none" w:sz="0" w:space="0" w:color="auto"/>
            <w:bottom w:val="none" w:sz="0" w:space="0" w:color="auto"/>
            <w:right w:val="none" w:sz="0" w:space="0" w:color="auto"/>
          </w:divBdr>
        </w:div>
      </w:divsChild>
    </w:div>
    <w:div w:id="231818641">
      <w:bodyDiv w:val="1"/>
      <w:marLeft w:val="0"/>
      <w:marRight w:val="0"/>
      <w:marTop w:val="0"/>
      <w:marBottom w:val="0"/>
      <w:divBdr>
        <w:top w:val="none" w:sz="0" w:space="0" w:color="auto"/>
        <w:left w:val="none" w:sz="0" w:space="0" w:color="auto"/>
        <w:bottom w:val="none" w:sz="0" w:space="0" w:color="auto"/>
        <w:right w:val="none" w:sz="0" w:space="0" w:color="auto"/>
      </w:divBdr>
    </w:div>
    <w:div w:id="240139934">
      <w:bodyDiv w:val="1"/>
      <w:marLeft w:val="0"/>
      <w:marRight w:val="0"/>
      <w:marTop w:val="0"/>
      <w:marBottom w:val="0"/>
      <w:divBdr>
        <w:top w:val="none" w:sz="0" w:space="0" w:color="auto"/>
        <w:left w:val="none" w:sz="0" w:space="0" w:color="auto"/>
        <w:bottom w:val="none" w:sz="0" w:space="0" w:color="auto"/>
        <w:right w:val="none" w:sz="0" w:space="0" w:color="auto"/>
      </w:divBdr>
    </w:div>
    <w:div w:id="251355215">
      <w:bodyDiv w:val="1"/>
      <w:marLeft w:val="0"/>
      <w:marRight w:val="0"/>
      <w:marTop w:val="0"/>
      <w:marBottom w:val="0"/>
      <w:divBdr>
        <w:top w:val="none" w:sz="0" w:space="0" w:color="auto"/>
        <w:left w:val="none" w:sz="0" w:space="0" w:color="auto"/>
        <w:bottom w:val="none" w:sz="0" w:space="0" w:color="auto"/>
        <w:right w:val="none" w:sz="0" w:space="0" w:color="auto"/>
      </w:divBdr>
    </w:div>
    <w:div w:id="296300249">
      <w:bodyDiv w:val="1"/>
      <w:marLeft w:val="0"/>
      <w:marRight w:val="0"/>
      <w:marTop w:val="0"/>
      <w:marBottom w:val="0"/>
      <w:divBdr>
        <w:top w:val="none" w:sz="0" w:space="0" w:color="auto"/>
        <w:left w:val="none" w:sz="0" w:space="0" w:color="auto"/>
        <w:bottom w:val="none" w:sz="0" w:space="0" w:color="auto"/>
        <w:right w:val="none" w:sz="0" w:space="0" w:color="auto"/>
      </w:divBdr>
    </w:div>
    <w:div w:id="307247093">
      <w:bodyDiv w:val="1"/>
      <w:marLeft w:val="0"/>
      <w:marRight w:val="0"/>
      <w:marTop w:val="0"/>
      <w:marBottom w:val="0"/>
      <w:divBdr>
        <w:top w:val="none" w:sz="0" w:space="0" w:color="auto"/>
        <w:left w:val="none" w:sz="0" w:space="0" w:color="auto"/>
        <w:bottom w:val="none" w:sz="0" w:space="0" w:color="auto"/>
        <w:right w:val="none" w:sz="0" w:space="0" w:color="auto"/>
      </w:divBdr>
    </w:div>
    <w:div w:id="338310668">
      <w:bodyDiv w:val="1"/>
      <w:marLeft w:val="0"/>
      <w:marRight w:val="0"/>
      <w:marTop w:val="0"/>
      <w:marBottom w:val="0"/>
      <w:divBdr>
        <w:top w:val="none" w:sz="0" w:space="0" w:color="auto"/>
        <w:left w:val="none" w:sz="0" w:space="0" w:color="auto"/>
        <w:bottom w:val="none" w:sz="0" w:space="0" w:color="auto"/>
        <w:right w:val="none" w:sz="0" w:space="0" w:color="auto"/>
      </w:divBdr>
    </w:div>
    <w:div w:id="381444703">
      <w:bodyDiv w:val="1"/>
      <w:marLeft w:val="0"/>
      <w:marRight w:val="0"/>
      <w:marTop w:val="0"/>
      <w:marBottom w:val="0"/>
      <w:divBdr>
        <w:top w:val="none" w:sz="0" w:space="0" w:color="auto"/>
        <w:left w:val="none" w:sz="0" w:space="0" w:color="auto"/>
        <w:bottom w:val="none" w:sz="0" w:space="0" w:color="auto"/>
        <w:right w:val="none" w:sz="0" w:space="0" w:color="auto"/>
      </w:divBdr>
    </w:div>
    <w:div w:id="391540287">
      <w:bodyDiv w:val="1"/>
      <w:marLeft w:val="0"/>
      <w:marRight w:val="0"/>
      <w:marTop w:val="0"/>
      <w:marBottom w:val="0"/>
      <w:divBdr>
        <w:top w:val="none" w:sz="0" w:space="0" w:color="auto"/>
        <w:left w:val="none" w:sz="0" w:space="0" w:color="auto"/>
        <w:bottom w:val="none" w:sz="0" w:space="0" w:color="auto"/>
        <w:right w:val="none" w:sz="0" w:space="0" w:color="auto"/>
      </w:divBdr>
    </w:div>
    <w:div w:id="449201886">
      <w:bodyDiv w:val="1"/>
      <w:marLeft w:val="0"/>
      <w:marRight w:val="0"/>
      <w:marTop w:val="0"/>
      <w:marBottom w:val="0"/>
      <w:divBdr>
        <w:top w:val="none" w:sz="0" w:space="0" w:color="auto"/>
        <w:left w:val="none" w:sz="0" w:space="0" w:color="auto"/>
        <w:bottom w:val="none" w:sz="0" w:space="0" w:color="auto"/>
        <w:right w:val="none" w:sz="0" w:space="0" w:color="auto"/>
      </w:divBdr>
    </w:div>
    <w:div w:id="477042475">
      <w:bodyDiv w:val="1"/>
      <w:marLeft w:val="0"/>
      <w:marRight w:val="0"/>
      <w:marTop w:val="0"/>
      <w:marBottom w:val="0"/>
      <w:divBdr>
        <w:top w:val="none" w:sz="0" w:space="0" w:color="auto"/>
        <w:left w:val="none" w:sz="0" w:space="0" w:color="auto"/>
        <w:bottom w:val="none" w:sz="0" w:space="0" w:color="auto"/>
        <w:right w:val="none" w:sz="0" w:space="0" w:color="auto"/>
      </w:divBdr>
    </w:div>
    <w:div w:id="492110134">
      <w:bodyDiv w:val="1"/>
      <w:marLeft w:val="0"/>
      <w:marRight w:val="0"/>
      <w:marTop w:val="0"/>
      <w:marBottom w:val="0"/>
      <w:divBdr>
        <w:top w:val="none" w:sz="0" w:space="0" w:color="auto"/>
        <w:left w:val="none" w:sz="0" w:space="0" w:color="auto"/>
        <w:bottom w:val="none" w:sz="0" w:space="0" w:color="auto"/>
        <w:right w:val="none" w:sz="0" w:space="0" w:color="auto"/>
      </w:divBdr>
    </w:div>
    <w:div w:id="509683890">
      <w:bodyDiv w:val="1"/>
      <w:marLeft w:val="0"/>
      <w:marRight w:val="0"/>
      <w:marTop w:val="0"/>
      <w:marBottom w:val="0"/>
      <w:divBdr>
        <w:top w:val="none" w:sz="0" w:space="0" w:color="auto"/>
        <w:left w:val="none" w:sz="0" w:space="0" w:color="auto"/>
        <w:bottom w:val="none" w:sz="0" w:space="0" w:color="auto"/>
        <w:right w:val="none" w:sz="0" w:space="0" w:color="auto"/>
      </w:divBdr>
    </w:div>
    <w:div w:id="529612890">
      <w:bodyDiv w:val="1"/>
      <w:marLeft w:val="0"/>
      <w:marRight w:val="0"/>
      <w:marTop w:val="0"/>
      <w:marBottom w:val="0"/>
      <w:divBdr>
        <w:top w:val="none" w:sz="0" w:space="0" w:color="auto"/>
        <w:left w:val="none" w:sz="0" w:space="0" w:color="auto"/>
        <w:bottom w:val="none" w:sz="0" w:space="0" w:color="auto"/>
        <w:right w:val="none" w:sz="0" w:space="0" w:color="auto"/>
      </w:divBdr>
    </w:div>
    <w:div w:id="535390951">
      <w:bodyDiv w:val="1"/>
      <w:marLeft w:val="0"/>
      <w:marRight w:val="0"/>
      <w:marTop w:val="0"/>
      <w:marBottom w:val="0"/>
      <w:divBdr>
        <w:top w:val="none" w:sz="0" w:space="0" w:color="auto"/>
        <w:left w:val="none" w:sz="0" w:space="0" w:color="auto"/>
        <w:bottom w:val="none" w:sz="0" w:space="0" w:color="auto"/>
        <w:right w:val="none" w:sz="0" w:space="0" w:color="auto"/>
      </w:divBdr>
    </w:div>
    <w:div w:id="554585701">
      <w:bodyDiv w:val="1"/>
      <w:marLeft w:val="0"/>
      <w:marRight w:val="0"/>
      <w:marTop w:val="0"/>
      <w:marBottom w:val="0"/>
      <w:divBdr>
        <w:top w:val="none" w:sz="0" w:space="0" w:color="auto"/>
        <w:left w:val="none" w:sz="0" w:space="0" w:color="auto"/>
        <w:bottom w:val="none" w:sz="0" w:space="0" w:color="auto"/>
        <w:right w:val="none" w:sz="0" w:space="0" w:color="auto"/>
      </w:divBdr>
    </w:div>
    <w:div w:id="572129681">
      <w:bodyDiv w:val="1"/>
      <w:marLeft w:val="0"/>
      <w:marRight w:val="0"/>
      <w:marTop w:val="0"/>
      <w:marBottom w:val="0"/>
      <w:divBdr>
        <w:top w:val="none" w:sz="0" w:space="0" w:color="auto"/>
        <w:left w:val="none" w:sz="0" w:space="0" w:color="auto"/>
        <w:bottom w:val="none" w:sz="0" w:space="0" w:color="auto"/>
        <w:right w:val="none" w:sz="0" w:space="0" w:color="auto"/>
      </w:divBdr>
    </w:div>
    <w:div w:id="633800667">
      <w:bodyDiv w:val="1"/>
      <w:marLeft w:val="0"/>
      <w:marRight w:val="0"/>
      <w:marTop w:val="0"/>
      <w:marBottom w:val="0"/>
      <w:divBdr>
        <w:top w:val="none" w:sz="0" w:space="0" w:color="auto"/>
        <w:left w:val="none" w:sz="0" w:space="0" w:color="auto"/>
        <w:bottom w:val="none" w:sz="0" w:space="0" w:color="auto"/>
        <w:right w:val="none" w:sz="0" w:space="0" w:color="auto"/>
      </w:divBdr>
    </w:div>
    <w:div w:id="634146166">
      <w:bodyDiv w:val="1"/>
      <w:marLeft w:val="0"/>
      <w:marRight w:val="0"/>
      <w:marTop w:val="0"/>
      <w:marBottom w:val="0"/>
      <w:divBdr>
        <w:top w:val="none" w:sz="0" w:space="0" w:color="auto"/>
        <w:left w:val="none" w:sz="0" w:space="0" w:color="auto"/>
        <w:bottom w:val="none" w:sz="0" w:space="0" w:color="auto"/>
        <w:right w:val="none" w:sz="0" w:space="0" w:color="auto"/>
      </w:divBdr>
    </w:div>
    <w:div w:id="663897254">
      <w:bodyDiv w:val="1"/>
      <w:marLeft w:val="0"/>
      <w:marRight w:val="0"/>
      <w:marTop w:val="0"/>
      <w:marBottom w:val="0"/>
      <w:divBdr>
        <w:top w:val="none" w:sz="0" w:space="0" w:color="auto"/>
        <w:left w:val="none" w:sz="0" w:space="0" w:color="auto"/>
        <w:bottom w:val="none" w:sz="0" w:space="0" w:color="auto"/>
        <w:right w:val="none" w:sz="0" w:space="0" w:color="auto"/>
      </w:divBdr>
    </w:div>
    <w:div w:id="669218897">
      <w:bodyDiv w:val="1"/>
      <w:marLeft w:val="0"/>
      <w:marRight w:val="0"/>
      <w:marTop w:val="0"/>
      <w:marBottom w:val="0"/>
      <w:divBdr>
        <w:top w:val="none" w:sz="0" w:space="0" w:color="auto"/>
        <w:left w:val="none" w:sz="0" w:space="0" w:color="auto"/>
        <w:bottom w:val="none" w:sz="0" w:space="0" w:color="auto"/>
        <w:right w:val="none" w:sz="0" w:space="0" w:color="auto"/>
      </w:divBdr>
    </w:div>
    <w:div w:id="698817727">
      <w:bodyDiv w:val="1"/>
      <w:marLeft w:val="0"/>
      <w:marRight w:val="0"/>
      <w:marTop w:val="0"/>
      <w:marBottom w:val="0"/>
      <w:divBdr>
        <w:top w:val="none" w:sz="0" w:space="0" w:color="auto"/>
        <w:left w:val="none" w:sz="0" w:space="0" w:color="auto"/>
        <w:bottom w:val="none" w:sz="0" w:space="0" w:color="auto"/>
        <w:right w:val="none" w:sz="0" w:space="0" w:color="auto"/>
      </w:divBdr>
    </w:div>
    <w:div w:id="714089018">
      <w:bodyDiv w:val="1"/>
      <w:marLeft w:val="0"/>
      <w:marRight w:val="0"/>
      <w:marTop w:val="0"/>
      <w:marBottom w:val="0"/>
      <w:divBdr>
        <w:top w:val="none" w:sz="0" w:space="0" w:color="auto"/>
        <w:left w:val="none" w:sz="0" w:space="0" w:color="auto"/>
        <w:bottom w:val="none" w:sz="0" w:space="0" w:color="auto"/>
        <w:right w:val="none" w:sz="0" w:space="0" w:color="auto"/>
      </w:divBdr>
    </w:div>
    <w:div w:id="769158212">
      <w:bodyDiv w:val="1"/>
      <w:marLeft w:val="0"/>
      <w:marRight w:val="0"/>
      <w:marTop w:val="0"/>
      <w:marBottom w:val="0"/>
      <w:divBdr>
        <w:top w:val="none" w:sz="0" w:space="0" w:color="auto"/>
        <w:left w:val="none" w:sz="0" w:space="0" w:color="auto"/>
        <w:bottom w:val="none" w:sz="0" w:space="0" w:color="auto"/>
        <w:right w:val="none" w:sz="0" w:space="0" w:color="auto"/>
      </w:divBdr>
    </w:div>
    <w:div w:id="776563403">
      <w:bodyDiv w:val="1"/>
      <w:marLeft w:val="0"/>
      <w:marRight w:val="0"/>
      <w:marTop w:val="0"/>
      <w:marBottom w:val="0"/>
      <w:divBdr>
        <w:top w:val="none" w:sz="0" w:space="0" w:color="auto"/>
        <w:left w:val="none" w:sz="0" w:space="0" w:color="auto"/>
        <w:bottom w:val="none" w:sz="0" w:space="0" w:color="auto"/>
        <w:right w:val="none" w:sz="0" w:space="0" w:color="auto"/>
      </w:divBdr>
    </w:div>
    <w:div w:id="777986979">
      <w:bodyDiv w:val="1"/>
      <w:marLeft w:val="0"/>
      <w:marRight w:val="0"/>
      <w:marTop w:val="0"/>
      <w:marBottom w:val="0"/>
      <w:divBdr>
        <w:top w:val="none" w:sz="0" w:space="0" w:color="auto"/>
        <w:left w:val="none" w:sz="0" w:space="0" w:color="auto"/>
        <w:bottom w:val="none" w:sz="0" w:space="0" w:color="auto"/>
        <w:right w:val="none" w:sz="0" w:space="0" w:color="auto"/>
      </w:divBdr>
    </w:div>
    <w:div w:id="792014984">
      <w:bodyDiv w:val="1"/>
      <w:marLeft w:val="0"/>
      <w:marRight w:val="0"/>
      <w:marTop w:val="0"/>
      <w:marBottom w:val="0"/>
      <w:divBdr>
        <w:top w:val="none" w:sz="0" w:space="0" w:color="auto"/>
        <w:left w:val="none" w:sz="0" w:space="0" w:color="auto"/>
        <w:bottom w:val="none" w:sz="0" w:space="0" w:color="auto"/>
        <w:right w:val="none" w:sz="0" w:space="0" w:color="auto"/>
      </w:divBdr>
    </w:div>
    <w:div w:id="804397281">
      <w:bodyDiv w:val="1"/>
      <w:marLeft w:val="0"/>
      <w:marRight w:val="0"/>
      <w:marTop w:val="0"/>
      <w:marBottom w:val="0"/>
      <w:divBdr>
        <w:top w:val="none" w:sz="0" w:space="0" w:color="auto"/>
        <w:left w:val="none" w:sz="0" w:space="0" w:color="auto"/>
        <w:bottom w:val="none" w:sz="0" w:space="0" w:color="auto"/>
        <w:right w:val="none" w:sz="0" w:space="0" w:color="auto"/>
      </w:divBdr>
    </w:div>
    <w:div w:id="816605995">
      <w:bodyDiv w:val="1"/>
      <w:marLeft w:val="0"/>
      <w:marRight w:val="0"/>
      <w:marTop w:val="0"/>
      <w:marBottom w:val="0"/>
      <w:divBdr>
        <w:top w:val="none" w:sz="0" w:space="0" w:color="auto"/>
        <w:left w:val="none" w:sz="0" w:space="0" w:color="auto"/>
        <w:bottom w:val="none" w:sz="0" w:space="0" w:color="auto"/>
        <w:right w:val="none" w:sz="0" w:space="0" w:color="auto"/>
      </w:divBdr>
    </w:div>
    <w:div w:id="838622249">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907031435">
      <w:bodyDiv w:val="1"/>
      <w:marLeft w:val="0"/>
      <w:marRight w:val="0"/>
      <w:marTop w:val="0"/>
      <w:marBottom w:val="0"/>
      <w:divBdr>
        <w:top w:val="none" w:sz="0" w:space="0" w:color="auto"/>
        <w:left w:val="none" w:sz="0" w:space="0" w:color="auto"/>
        <w:bottom w:val="none" w:sz="0" w:space="0" w:color="auto"/>
        <w:right w:val="none" w:sz="0" w:space="0" w:color="auto"/>
      </w:divBdr>
    </w:div>
    <w:div w:id="916284307">
      <w:bodyDiv w:val="1"/>
      <w:marLeft w:val="0"/>
      <w:marRight w:val="0"/>
      <w:marTop w:val="0"/>
      <w:marBottom w:val="0"/>
      <w:divBdr>
        <w:top w:val="none" w:sz="0" w:space="0" w:color="auto"/>
        <w:left w:val="none" w:sz="0" w:space="0" w:color="auto"/>
        <w:bottom w:val="none" w:sz="0" w:space="0" w:color="auto"/>
        <w:right w:val="none" w:sz="0" w:space="0" w:color="auto"/>
      </w:divBdr>
    </w:div>
    <w:div w:id="926842065">
      <w:bodyDiv w:val="1"/>
      <w:marLeft w:val="0"/>
      <w:marRight w:val="0"/>
      <w:marTop w:val="0"/>
      <w:marBottom w:val="0"/>
      <w:divBdr>
        <w:top w:val="none" w:sz="0" w:space="0" w:color="auto"/>
        <w:left w:val="none" w:sz="0" w:space="0" w:color="auto"/>
        <w:bottom w:val="none" w:sz="0" w:space="0" w:color="auto"/>
        <w:right w:val="none" w:sz="0" w:space="0" w:color="auto"/>
      </w:divBdr>
    </w:div>
    <w:div w:id="961883582">
      <w:bodyDiv w:val="1"/>
      <w:marLeft w:val="0"/>
      <w:marRight w:val="0"/>
      <w:marTop w:val="0"/>
      <w:marBottom w:val="0"/>
      <w:divBdr>
        <w:top w:val="none" w:sz="0" w:space="0" w:color="auto"/>
        <w:left w:val="none" w:sz="0" w:space="0" w:color="auto"/>
        <w:bottom w:val="none" w:sz="0" w:space="0" w:color="auto"/>
        <w:right w:val="none" w:sz="0" w:space="0" w:color="auto"/>
      </w:divBdr>
    </w:div>
    <w:div w:id="962881420">
      <w:bodyDiv w:val="1"/>
      <w:marLeft w:val="0"/>
      <w:marRight w:val="0"/>
      <w:marTop w:val="0"/>
      <w:marBottom w:val="0"/>
      <w:divBdr>
        <w:top w:val="none" w:sz="0" w:space="0" w:color="auto"/>
        <w:left w:val="none" w:sz="0" w:space="0" w:color="auto"/>
        <w:bottom w:val="none" w:sz="0" w:space="0" w:color="auto"/>
        <w:right w:val="none" w:sz="0" w:space="0" w:color="auto"/>
      </w:divBdr>
    </w:div>
    <w:div w:id="967318520">
      <w:bodyDiv w:val="1"/>
      <w:marLeft w:val="0"/>
      <w:marRight w:val="0"/>
      <w:marTop w:val="0"/>
      <w:marBottom w:val="0"/>
      <w:divBdr>
        <w:top w:val="none" w:sz="0" w:space="0" w:color="auto"/>
        <w:left w:val="none" w:sz="0" w:space="0" w:color="auto"/>
        <w:bottom w:val="none" w:sz="0" w:space="0" w:color="auto"/>
        <w:right w:val="none" w:sz="0" w:space="0" w:color="auto"/>
      </w:divBdr>
    </w:div>
    <w:div w:id="993527776">
      <w:bodyDiv w:val="1"/>
      <w:marLeft w:val="0"/>
      <w:marRight w:val="0"/>
      <w:marTop w:val="0"/>
      <w:marBottom w:val="0"/>
      <w:divBdr>
        <w:top w:val="none" w:sz="0" w:space="0" w:color="auto"/>
        <w:left w:val="none" w:sz="0" w:space="0" w:color="auto"/>
        <w:bottom w:val="none" w:sz="0" w:space="0" w:color="auto"/>
        <w:right w:val="none" w:sz="0" w:space="0" w:color="auto"/>
      </w:divBdr>
    </w:div>
    <w:div w:id="1016082461">
      <w:bodyDiv w:val="1"/>
      <w:marLeft w:val="0"/>
      <w:marRight w:val="0"/>
      <w:marTop w:val="0"/>
      <w:marBottom w:val="0"/>
      <w:divBdr>
        <w:top w:val="none" w:sz="0" w:space="0" w:color="auto"/>
        <w:left w:val="none" w:sz="0" w:space="0" w:color="auto"/>
        <w:bottom w:val="none" w:sz="0" w:space="0" w:color="auto"/>
        <w:right w:val="none" w:sz="0" w:space="0" w:color="auto"/>
      </w:divBdr>
      <w:divsChild>
        <w:div w:id="2138133438">
          <w:marLeft w:val="0"/>
          <w:marRight w:val="0"/>
          <w:marTop w:val="0"/>
          <w:marBottom w:val="0"/>
          <w:divBdr>
            <w:top w:val="none" w:sz="0" w:space="0" w:color="auto"/>
            <w:left w:val="none" w:sz="0" w:space="0" w:color="auto"/>
            <w:bottom w:val="none" w:sz="0" w:space="0" w:color="auto"/>
            <w:right w:val="none" w:sz="0" w:space="0" w:color="auto"/>
          </w:divBdr>
          <w:divsChild>
            <w:div w:id="1929919275">
              <w:marLeft w:val="0"/>
              <w:marRight w:val="0"/>
              <w:marTop w:val="0"/>
              <w:marBottom w:val="0"/>
              <w:divBdr>
                <w:top w:val="none" w:sz="0" w:space="0" w:color="auto"/>
                <w:left w:val="none" w:sz="0" w:space="0" w:color="auto"/>
                <w:bottom w:val="none" w:sz="0" w:space="0" w:color="auto"/>
                <w:right w:val="none" w:sz="0" w:space="0" w:color="auto"/>
              </w:divBdr>
              <w:divsChild>
                <w:div w:id="1908570680">
                  <w:marLeft w:val="0"/>
                  <w:marRight w:val="0"/>
                  <w:marTop w:val="0"/>
                  <w:marBottom w:val="0"/>
                  <w:divBdr>
                    <w:top w:val="none" w:sz="0" w:space="0" w:color="auto"/>
                    <w:left w:val="none" w:sz="0" w:space="0" w:color="auto"/>
                    <w:bottom w:val="none" w:sz="0" w:space="0" w:color="auto"/>
                    <w:right w:val="none" w:sz="0" w:space="0" w:color="auto"/>
                  </w:divBdr>
                  <w:divsChild>
                    <w:div w:id="689063907">
                      <w:marLeft w:val="15"/>
                      <w:marRight w:val="15"/>
                      <w:marTop w:val="15"/>
                      <w:marBottom w:val="15"/>
                      <w:divBdr>
                        <w:top w:val="single" w:sz="6" w:space="0" w:color="FFFFFF"/>
                        <w:left w:val="none" w:sz="0" w:space="0" w:color="auto"/>
                        <w:bottom w:val="single" w:sz="6" w:space="0" w:color="FFFFFF"/>
                        <w:right w:val="none" w:sz="0" w:space="0" w:color="auto"/>
                      </w:divBdr>
                      <w:divsChild>
                        <w:div w:id="212736990">
                          <w:marLeft w:val="301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3800072">
      <w:bodyDiv w:val="1"/>
      <w:marLeft w:val="0"/>
      <w:marRight w:val="0"/>
      <w:marTop w:val="0"/>
      <w:marBottom w:val="0"/>
      <w:divBdr>
        <w:top w:val="none" w:sz="0" w:space="0" w:color="auto"/>
        <w:left w:val="none" w:sz="0" w:space="0" w:color="auto"/>
        <w:bottom w:val="none" w:sz="0" w:space="0" w:color="auto"/>
        <w:right w:val="none" w:sz="0" w:space="0" w:color="auto"/>
      </w:divBdr>
    </w:div>
    <w:div w:id="1106198500">
      <w:bodyDiv w:val="1"/>
      <w:marLeft w:val="0"/>
      <w:marRight w:val="0"/>
      <w:marTop w:val="0"/>
      <w:marBottom w:val="0"/>
      <w:divBdr>
        <w:top w:val="none" w:sz="0" w:space="0" w:color="auto"/>
        <w:left w:val="none" w:sz="0" w:space="0" w:color="auto"/>
        <w:bottom w:val="none" w:sz="0" w:space="0" w:color="auto"/>
        <w:right w:val="none" w:sz="0" w:space="0" w:color="auto"/>
      </w:divBdr>
    </w:div>
    <w:div w:id="1106803319">
      <w:bodyDiv w:val="1"/>
      <w:marLeft w:val="0"/>
      <w:marRight w:val="0"/>
      <w:marTop w:val="0"/>
      <w:marBottom w:val="0"/>
      <w:divBdr>
        <w:top w:val="none" w:sz="0" w:space="0" w:color="auto"/>
        <w:left w:val="none" w:sz="0" w:space="0" w:color="auto"/>
        <w:bottom w:val="none" w:sz="0" w:space="0" w:color="auto"/>
        <w:right w:val="none" w:sz="0" w:space="0" w:color="auto"/>
      </w:divBdr>
    </w:div>
    <w:div w:id="1127429982">
      <w:bodyDiv w:val="1"/>
      <w:marLeft w:val="0"/>
      <w:marRight w:val="0"/>
      <w:marTop w:val="0"/>
      <w:marBottom w:val="0"/>
      <w:divBdr>
        <w:top w:val="none" w:sz="0" w:space="0" w:color="auto"/>
        <w:left w:val="none" w:sz="0" w:space="0" w:color="auto"/>
        <w:bottom w:val="none" w:sz="0" w:space="0" w:color="auto"/>
        <w:right w:val="none" w:sz="0" w:space="0" w:color="auto"/>
      </w:divBdr>
    </w:div>
    <w:div w:id="1129207502">
      <w:bodyDiv w:val="1"/>
      <w:marLeft w:val="0"/>
      <w:marRight w:val="0"/>
      <w:marTop w:val="0"/>
      <w:marBottom w:val="0"/>
      <w:divBdr>
        <w:top w:val="none" w:sz="0" w:space="0" w:color="auto"/>
        <w:left w:val="none" w:sz="0" w:space="0" w:color="auto"/>
        <w:bottom w:val="none" w:sz="0" w:space="0" w:color="auto"/>
        <w:right w:val="none" w:sz="0" w:space="0" w:color="auto"/>
      </w:divBdr>
    </w:div>
    <w:div w:id="1131284047">
      <w:bodyDiv w:val="1"/>
      <w:marLeft w:val="0"/>
      <w:marRight w:val="0"/>
      <w:marTop w:val="0"/>
      <w:marBottom w:val="0"/>
      <w:divBdr>
        <w:top w:val="none" w:sz="0" w:space="0" w:color="auto"/>
        <w:left w:val="none" w:sz="0" w:space="0" w:color="auto"/>
        <w:bottom w:val="none" w:sz="0" w:space="0" w:color="auto"/>
        <w:right w:val="none" w:sz="0" w:space="0" w:color="auto"/>
      </w:divBdr>
    </w:div>
    <w:div w:id="1187016339">
      <w:bodyDiv w:val="1"/>
      <w:marLeft w:val="0"/>
      <w:marRight w:val="0"/>
      <w:marTop w:val="0"/>
      <w:marBottom w:val="0"/>
      <w:divBdr>
        <w:top w:val="none" w:sz="0" w:space="0" w:color="auto"/>
        <w:left w:val="none" w:sz="0" w:space="0" w:color="auto"/>
        <w:bottom w:val="none" w:sz="0" w:space="0" w:color="auto"/>
        <w:right w:val="none" w:sz="0" w:space="0" w:color="auto"/>
      </w:divBdr>
    </w:div>
    <w:div w:id="1192845432">
      <w:bodyDiv w:val="1"/>
      <w:marLeft w:val="0"/>
      <w:marRight w:val="0"/>
      <w:marTop w:val="0"/>
      <w:marBottom w:val="0"/>
      <w:divBdr>
        <w:top w:val="none" w:sz="0" w:space="0" w:color="auto"/>
        <w:left w:val="none" w:sz="0" w:space="0" w:color="auto"/>
        <w:bottom w:val="none" w:sz="0" w:space="0" w:color="auto"/>
        <w:right w:val="none" w:sz="0" w:space="0" w:color="auto"/>
      </w:divBdr>
    </w:div>
    <w:div w:id="1219706076">
      <w:bodyDiv w:val="1"/>
      <w:marLeft w:val="0"/>
      <w:marRight w:val="0"/>
      <w:marTop w:val="0"/>
      <w:marBottom w:val="0"/>
      <w:divBdr>
        <w:top w:val="none" w:sz="0" w:space="0" w:color="auto"/>
        <w:left w:val="none" w:sz="0" w:space="0" w:color="auto"/>
        <w:bottom w:val="none" w:sz="0" w:space="0" w:color="auto"/>
        <w:right w:val="none" w:sz="0" w:space="0" w:color="auto"/>
      </w:divBdr>
    </w:div>
    <w:div w:id="1238593449">
      <w:bodyDiv w:val="1"/>
      <w:marLeft w:val="0"/>
      <w:marRight w:val="0"/>
      <w:marTop w:val="0"/>
      <w:marBottom w:val="0"/>
      <w:divBdr>
        <w:top w:val="none" w:sz="0" w:space="0" w:color="auto"/>
        <w:left w:val="none" w:sz="0" w:space="0" w:color="auto"/>
        <w:bottom w:val="none" w:sz="0" w:space="0" w:color="auto"/>
        <w:right w:val="none" w:sz="0" w:space="0" w:color="auto"/>
      </w:divBdr>
    </w:div>
    <w:div w:id="1262564999">
      <w:bodyDiv w:val="1"/>
      <w:marLeft w:val="0"/>
      <w:marRight w:val="0"/>
      <w:marTop w:val="0"/>
      <w:marBottom w:val="0"/>
      <w:divBdr>
        <w:top w:val="none" w:sz="0" w:space="0" w:color="auto"/>
        <w:left w:val="none" w:sz="0" w:space="0" w:color="auto"/>
        <w:bottom w:val="none" w:sz="0" w:space="0" w:color="auto"/>
        <w:right w:val="none" w:sz="0" w:space="0" w:color="auto"/>
      </w:divBdr>
    </w:div>
    <w:div w:id="1306591345">
      <w:bodyDiv w:val="1"/>
      <w:marLeft w:val="0"/>
      <w:marRight w:val="0"/>
      <w:marTop w:val="0"/>
      <w:marBottom w:val="0"/>
      <w:divBdr>
        <w:top w:val="none" w:sz="0" w:space="0" w:color="auto"/>
        <w:left w:val="none" w:sz="0" w:space="0" w:color="auto"/>
        <w:bottom w:val="none" w:sz="0" w:space="0" w:color="auto"/>
        <w:right w:val="none" w:sz="0" w:space="0" w:color="auto"/>
      </w:divBdr>
    </w:div>
    <w:div w:id="1308392429">
      <w:bodyDiv w:val="1"/>
      <w:marLeft w:val="0"/>
      <w:marRight w:val="0"/>
      <w:marTop w:val="0"/>
      <w:marBottom w:val="0"/>
      <w:divBdr>
        <w:top w:val="none" w:sz="0" w:space="0" w:color="auto"/>
        <w:left w:val="none" w:sz="0" w:space="0" w:color="auto"/>
        <w:bottom w:val="none" w:sz="0" w:space="0" w:color="auto"/>
        <w:right w:val="none" w:sz="0" w:space="0" w:color="auto"/>
      </w:divBdr>
    </w:div>
    <w:div w:id="1323007852">
      <w:bodyDiv w:val="1"/>
      <w:marLeft w:val="0"/>
      <w:marRight w:val="0"/>
      <w:marTop w:val="0"/>
      <w:marBottom w:val="0"/>
      <w:divBdr>
        <w:top w:val="none" w:sz="0" w:space="0" w:color="auto"/>
        <w:left w:val="none" w:sz="0" w:space="0" w:color="auto"/>
        <w:bottom w:val="none" w:sz="0" w:space="0" w:color="auto"/>
        <w:right w:val="none" w:sz="0" w:space="0" w:color="auto"/>
      </w:divBdr>
    </w:div>
    <w:div w:id="1335954719">
      <w:bodyDiv w:val="1"/>
      <w:marLeft w:val="0"/>
      <w:marRight w:val="0"/>
      <w:marTop w:val="0"/>
      <w:marBottom w:val="0"/>
      <w:divBdr>
        <w:top w:val="none" w:sz="0" w:space="0" w:color="auto"/>
        <w:left w:val="none" w:sz="0" w:space="0" w:color="auto"/>
        <w:bottom w:val="none" w:sz="0" w:space="0" w:color="auto"/>
        <w:right w:val="none" w:sz="0" w:space="0" w:color="auto"/>
      </w:divBdr>
    </w:div>
    <w:div w:id="1371341139">
      <w:bodyDiv w:val="1"/>
      <w:marLeft w:val="0"/>
      <w:marRight w:val="0"/>
      <w:marTop w:val="0"/>
      <w:marBottom w:val="0"/>
      <w:divBdr>
        <w:top w:val="none" w:sz="0" w:space="0" w:color="auto"/>
        <w:left w:val="none" w:sz="0" w:space="0" w:color="auto"/>
        <w:bottom w:val="none" w:sz="0" w:space="0" w:color="auto"/>
        <w:right w:val="none" w:sz="0" w:space="0" w:color="auto"/>
      </w:divBdr>
      <w:divsChild>
        <w:div w:id="575553609">
          <w:marLeft w:val="0"/>
          <w:marRight w:val="0"/>
          <w:marTop w:val="0"/>
          <w:marBottom w:val="0"/>
          <w:divBdr>
            <w:top w:val="none" w:sz="0" w:space="0" w:color="auto"/>
            <w:left w:val="none" w:sz="0" w:space="0" w:color="auto"/>
            <w:bottom w:val="none" w:sz="0" w:space="0" w:color="auto"/>
            <w:right w:val="none" w:sz="0" w:space="0" w:color="auto"/>
          </w:divBdr>
          <w:divsChild>
            <w:div w:id="805781462">
              <w:marLeft w:val="0"/>
              <w:marRight w:val="0"/>
              <w:marTop w:val="0"/>
              <w:marBottom w:val="0"/>
              <w:divBdr>
                <w:top w:val="none" w:sz="0" w:space="0" w:color="auto"/>
                <w:left w:val="none" w:sz="0" w:space="0" w:color="auto"/>
                <w:bottom w:val="none" w:sz="0" w:space="0" w:color="auto"/>
                <w:right w:val="none" w:sz="0" w:space="0" w:color="auto"/>
              </w:divBdr>
              <w:divsChild>
                <w:div w:id="944070857">
                  <w:marLeft w:val="0"/>
                  <w:marRight w:val="0"/>
                  <w:marTop w:val="0"/>
                  <w:marBottom w:val="0"/>
                  <w:divBdr>
                    <w:top w:val="none" w:sz="0" w:space="0" w:color="auto"/>
                    <w:left w:val="none" w:sz="0" w:space="0" w:color="auto"/>
                    <w:bottom w:val="none" w:sz="0" w:space="0" w:color="auto"/>
                    <w:right w:val="none" w:sz="0" w:space="0" w:color="auto"/>
                  </w:divBdr>
                  <w:divsChild>
                    <w:div w:id="1163618503">
                      <w:marLeft w:val="15"/>
                      <w:marRight w:val="15"/>
                      <w:marTop w:val="15"/>
                      <w:marBottom w:val="15"/>
                      <w:divBdr>
                        <w:top w:val="single" w:sz="6" w:space="0" w:color="FFFFFF"/>
                        <w:left w:val="none" w:sz="0" w:space="0" w:color="auto"/>
                        <w:bottom w:val="single" w:sz="6" w:space="0" w:color="FFFFFF"/>
                        <w:right w:val="none" w:sz="0" w:space="0" w:color="auto"/>
                      </w:divBdr>
                      <w:divsChild>
                        <w:div w:id="1673945480">
                          <w:marLeft w:val="301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22993978">
      <w:bodyDiv w:val="1"/>
      <w:marLeft w:val="0"/>
      <w:marRight w:val="0"/>
      <w:marTop w:val="0"/>
      <w:marBottom w:val="0"/>
      <w:divBdr>
        <w:top w:val="none" w:sz="0" w:space="0" w:color="auto"/>
        <w:left w:val="none" w:sz="0" w:space="0" w:color="auto"/>
        <w:bottom w:val="none" w:sz="0" w:space="0" w:color="auto"/>
        <w:right w:val="none" w:sz="0" w:space="0" w:color="auto"/>
      </w:divBdr>
    </w:div>
    <w:div w:id="1441409130">
      <w:bodyDiv w:val="1"/>
      <w:marLeft w:val="0"/>
      <w:marRight w:val="0"/>
      <w:marTop w:val="0"/>
      <w:marBottom w:val="0"/>
      <w:divBdr>
        <w:top w:val="none" w:sz="0" w:space="0" w:color="auto"/>
        <w:left w:val="none" w:sz="0" w:space="0" w:color="auto"/>
        <w:bottom w:val="none" w:sz="0" w:space="0" w:color="auto"/>
        <w:right w:val="none" w:sz="0" w:space="0" w:color="auto"/>
      </w:divBdr>
    </w:div>
    <w:div w:id="1447430481">
      <w:bodyDiv w:val="1"/>
      <w:marLeft w:val="0"/>
      <w:marRight w:val="0"/>
      <w:marTop w:val="0"/>
      <w:marBottom w:val="0"/>
      <w:divBdr>
        <w:top w:val="none" w:sz="0" w:space="0" w:color="auto"/>
        <w:left w:val="none" w:sz="0" w:space="0" w:color="auto"/>
        <w:bottom w:val="none" w:sz="0" w:space="0" w:color="auto"/>
        <w:right w:val="none" w:sz="0" w:space="0" w:color="auto"/>
      </w:divBdr>
      <w:divsChild>
        <w:div w:id="551772">
          <w:marLeft w:val="0"/>
          <w:marRight w:val="0"/>
          <w:marTop w:val="0"/>
          <w:marBottom w:val="0"/>
          <w:divBdr>
            <w:top w:val="none" w:sz="0" w:space="0" w:color="auto"/>
            <w:left w:val="none" w:sz="0" w:space="0" w:color="auto"/>
            <w:bottom w:val="none" w:sz="0" w:space="0" w:color="auto"/>
            <w:right w:val="none" w:sz="0" w:space="0" w:color="auto"/>
          </w:divBdr>
          <w:divsChild>
            <w:div w:id="1134643015">
              <w:marLeft w:val="0"/>
              <w:marRight w:val="0"/>
              <w:marTop w:val="0"/>
              <w:marBottom w:val="0"/>
              <w:divBdr>
                <w:top w:val="none" w:sz="0" w:space="0" w:color="auto"/>
                <w:left w:val="none" w:sz="0" w:space="0" w:color="auto"/>
                <w:bottom w:val="none" w:sz="0" w:space="0" w:color="auto"/>
                <w:right w:val="none" w:sz="0" w:space="0" w:color="auto"/>
              </w:divBdr>
              <w:divsChild>
                <w:div w:id="955405273">
                  <w:marLeft w:val="0"/>
                  <w:marRight w:val="0"/>
                  <w:marTop w:val="0"/>
                  <w:marBottom w:val="0"/>
                  <w:divBdr>
                    <w:top w:val="none" w:sz="0" w:space="0" w:color="auto"/>
                    <w:left w:val="none" w:sz="0" w:space="0" w:color="auto"/>
                    <w:bottom w:val="none" w:sz="0" w:space="0" w:color="auto"/>
                    <w:right w:val="none" w:sz="0" w:space="0" w:color="auto"/>
                  </w:divBdr>
                  <w:divsChild>
                    <w:div w:id="36006224">
                      <w:marLeft w:val="15"/>
                      <w:marRight w:val="15"/>
                      <w:marTop w:val="15"/>
                      <w:marBottom w:val="15"/>
                      <w:divBdr>
                        <w:top w:val="single" w:sz="6" w:space="0" w:color="FFFFFF"/>
                        <w:left w:val="none" w:sz="0" w:space="0" w:color="auto"/>
                        <w:bottom w:val="single" w:sz="6" w:space="0" w:color="FFFFFF"/>
                        <w:right w:val="none" w:sz="0" w:space="0" w:color="auto"/>
                      </w:divBdr>
                      <w:divsChild>
                        <w:div w:id="951739986">
                          <w:marLeft w:val="301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2484315">
      <w:bodyDiv w:val="1"/>
      <w:marLeft w:val="0"/>
      <w:marRight w:val="0"/>
      <w:marTop w:val="0"/>
      <w:marBottom w:val="0"/>
      <w:divBdr>
        <w:top w:val="none" w:sz="0" w:space="0" w:color="auto"/>
        <w:left w:val="none" w:sz="0" w:space="0" w:color="auto"/>
        <w:bottom w:val="none" w:sz="0" w:space="0" w:color="auto"/>
        <w:right w:val="none" w:sz="0" w:space="0" w:color="auto"/>
      </w:divBdr>
    </w:div>
    <w:div w:id="1479032386">
      <w:bodyDiv w:val="1"/>
      <w:marLeft w:val="0"/>
      <w:marRight w:val="0"/>
      <w:marTop w:val="0"/>
      <w:marBottom w:val="0"/>
      <w:divBdr>
        <w:top w:val="none" w:sz="0" w:space="0" w:color="auto"/>
        <w:left w:val="none" w:sz="0" w:space="0" w:color="auto"/>
        <w:bottom w:val="none" w:sz="0" w:space="0" w:color="auto"/>
        <w:right w:val="none" w:sz="0" w:space="0" w:color="auto"/>
      </w:divBdr>
    </w:div>
    <w:div w:id="1506167852">
      <w:bodyDiv w:val="1"/>
      <w:marLeft w:val="0"/>
      <w:marRight w:val="0"/>
      <w:marTop w:val="0"/>
      <w:marBottom w:val="0"/>
      <w:divBdr>
        <w:top w:val="none" w:sz="0" w:space="0" w:color="auto"/>
        <w:left w:val="none" w:sz="0" w:space="0" w:color="auto"/>
        <w:bottom w:val="none" w:sz="0" w:space="0" w:color="auto"/>
        <w:right w:val="none" w:sz="0" w:space="0" w:color="auto"/>
      </w:divBdr>
      <w:divsChild>
        <w:div w:id="1244754781">
          <w:marLeft w:val="0"/>
          <w:marRight w:val="0"/>
          <w:marTop w:val="0"/>
          <w:marBottom w:val="0"/>
          <w:divBdr>
            <w:top w:val="none" w:sz="0" w:space="0" w:color="auto"/>
            <w:left w:val="none" w:sz="0" w:space="0" w:color="auto"/>
            <w:bottom w:val="none" w:sz="0" w:space="0" w:color="auto"/>
            <w:right w:val="none" w:sz="0" w:space="0" w:color="auto"/>
          </w:divBdr>
          <w:divsChild>
            <w:div w:id="1644849448">
              <w:marLeft w:val="0"/>
              <w:marRight w:val="0"/>
              <w:marTop w:val="0"/>
              <w:marBottom w:val="0"/>
              <w:divBdr>
                <w:top w:val="none" w:sz="0" w:space="0" w:color="auto"/>
                <w:left w:val="none" w:sz="0" w:space="0" w:color="auto"/>
                <w:bottom w:val="none" w:sz="0" w:space="0" w:color="auto"/>
                <w:right w:val="none" w:sz="0" w:space="0" w:color="auto"/>
              </w:divBdr>
              <w:divsChild>
                <w:div w:id="911046537">
                  <w:marLeft w:val="0"/>
                  <w:marRight w:val="0"/>
                  <w:marTop w:val="0"/>
                  <w:marBottom w:val="0"/>
                  <w:divBdr>
                    <w:top w:val="none" w:sz="0" w:space="0" w:color="auto"/>
                    <w:left w:val="none" w:sz="0" w:space="0" w:color="auto"/>
                    <w:bottom w:val="none" w:sz="0" w:space="0" w:color="auto"/>
                    <w:right w:val="none" w:sz="0" w:space="0" w:color="auto"/>
                  </w:divBdr>
                  <w:divsChild>
                    <w:div w:id="1161778864">
                      <w:marLeft w:val="15"/>
                      <w:marRight w:val="15"/>
                      <w:marTop w:val="15"/>
                      <w:marBottom w:val="15"/>
                      <w:divBdr>
                        <w:top w:val="single" w:sz="6" w:space="0" w:color="FFFFFF"/>
                        <w:left w:val="none" w:sz="0" w:space="0" w:color="auto"/>
                        <w:bottom w:val="single" w:sz="6" w:space="0" w:color="FFFFFF"/>
                        <w:right w:val="none" w:sz="0" w:space="0" w:color="auto"/>
                      </w:divBdr>
                      <w:divsChild>
                        <w:div w:id="1449012476">
                          <w:marLeft w:val="301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0725201">
      <w:bodyDiv w:val="1"/>
      <w:marLeft w:val="0"/>
      <w:marRight w:val="0"/>
      <w:marTop w:val="0"/>
      <w:marBottom w:val="0"/>
      <w:divBdr>
        <w:top w:val="none" w:sz="0" w:space="0" w:color="auto"/>
        <w:left w:val="none" w:sz="0" w:space="0" w:color="auto"/>
        <w:bottom w:val="none" w:sz="0" w:space="0" w:color="auto"/>
        <w:right w:val="none" w:sz="0" w:space="0" w:color="auto"/>
      </w:divBdr>
    </w:div>
    <w:div w:id="1568758717">
      <w:bodyDiv w:val="1"/>
      <w:marLeft w:val="0"/>
      <w:marRight w:val="0"/>
      <w:marTop w:val="0"/>
      <w:marBottom w:val="0"/>
      <w:divBdr>
        <w:top w:val="none" w:sz="0" w:space="0" w:color="auto"/>
        <w:left w:val="none" w:sz="0" w:space="0" w:color="auto"/>
        <w:bottom w:val="none" w:sz="0" w:space="0" w:color="auto"/>
        <w:right w:val="none" w:sz="0" w:space="0" w:color="auto"/>
      </w:divBdr>
    </w:div>
    <w:div w:id="1576427201">
      <w:bodyDiv w:val="1"/>
      <w:marLeft w:val="0"/>
      <w:marRight w:val="0"/>
      <w:marTop w:val="0"/>
      <w:marBottom w:val="0"/>
      <w:divBdr>
        <w:top w:val="none" w:sz="0" w:space="0" w:color="auto"/>
        <w:left w:val="none" w:sz="0" w:space="0" w:color="auto"/>
        <w:bottom w:val="none" w:sz="0" w:space="0" w:color="auto"/>
        <w:right w:val="none" w:sz="0" w:space="0" w:color="auto"/>
      </w:divBdr>
    </w:div>
    <w:div w:id="1591432369">
      <w:bodyDiv w:val="1"/>
      <w:marLeft w:val="0"/>
      <w:marRight w:val="0"/>
      <w:marTop w:val="0"/>
      <w:marBottom w:val="0"/>
      <w:divBdr>
        <w:top w:val="none" w:sz="0" w:space="0" w:color="auto"/>
        <w:left w:val="none" w:sz="0" w:space="0" w:color="auto"/>
        <w:bottom w:val="none" w:sz="0" w:space="0" w:color="auto"/>
        <w:right w:val="none" w:sz="0" w:space="0" w:color="auto"/>
      </w:divBdr>
    </w:div>
    <w:div w:id="1613441939">
      <w:bodyDiv w:val="1"/>
      <w:marLeft w:val="0"/>
      <w:marRight w:val="0"/>
      <w:marTop w:val="0"/>
      <w:marBottom w:val="0"/>
      <w:divBdr>
        <w:top w:val="none" w:sz="0" w:space="0" w:color="auto"/>
        <w:left w:val="none" w:sz="0" w:space="0" w:color="auto"/>
        <w:bottom w:val="none" w:sz="0" w:space="0" w:color="auto"/>
        <w:right w:val="none" w:sz="0" w:space="0" w:color="auto"/>
      </w:divBdr>
    </w:div>
    <w:div w:id="1613627764">
      <w:bodyDiv w:val="1"/>
      <w:marLeft w:val="0"/>
      <w:marRight w:val="0"/>
      <w:marTop w:val="0"/>
      <w:marBottom w:val="0"/>
      <w:divBdr>
        <w:top w:val="none" w:sz="0" w:space="0" w:color="auto"/>
        <w:left w:val="none" w:sz="0" w:space="0" w:color="auto"/>
        <w:bottom w:val="none" w:sz="0" w:space="0" w:color="auto"/>
        <w:right w:val="none" w:sz="0" w:space="0" w:color="auto"/>
      </w:divBdr>
    </w:div>
    <w:div w:id="1630935944">
      <w:bodyDiv w:val="1"/>
      <w:marLeft w:val="0"/>
      <w:marRight w:val="0"/>
      <w:marTop w:val="0"/>
      <w:marBottom w:val="0"/>
      <w:divBdr>
        <w:top w:val="none" w:sz="0" w:space="0" w:color="auto"/>
        <w:left w:val="none" w:sz="0" w:space="0" w:color="auto"/>
        <w:bottom w:val="none" w:sz="0" w:space="0" w:color="auto"/>
        <w:right w:val="none" w:sz="0" w:space="0" w:color="auto"/>
      </w:divBdr>
    </w:div>
    <w:div w:id="1657225393">
      <w:bodyDiv w:val="1"/>
      <w:marLeft w:val="0"/>
      <w:marRight w:val="0"/>
      <w:marTop w:val="0"/>
      <w:marBottom w:val="0"/>
      <w:divBdr>
        <w:top w:val="none" w:sz="0" w:space="0" w:color="auto"/>
        <w:left w:val="none" w:sz="0" w:space="0" w:color="auto"/>
        <w:bottom w:val="none" w:sz="0" w:space="0" w:color="auto"/>
        <w:right w:val="none" w:sz="0" w:space="0" w:color="auto"/>
      </w:divBdr>
    </w:div>
    <w:div w:id="1661691677">
      <w:bodyDiv w:val="1"/>
      <w:marLeft w:val="0"/>
      <w:marRight w:val="0"/>
      <w:marTop w:val="0"/>
      <w:marBottom w:val="0"/>
      <w:divBdr>
        <w:top w:val="none" w:sz="0" w:space="0" w:color="auto"/>
        <w:left w:val="none" w:sz="0" w:space="0" w:color="auto"/>
        <w:bottom w:val="none" w:sz="0" w:space="0" w:color="auto"/>
        <w:right w:val="none" w:sz="0" w:space="0" w:color="auto"/>
      </w:divBdr>
    </w:div>
    <w:div w:id="1691956684">
      <w:bodyDiv w:val="1"/>
      <w:marLeft w:val="0"/>
      <w:marRight w:val="0"/>
      <w:marTop w:val="0"/>
      <w:marBottom w:val="0"/>
      <w:divBdr>
        <w:top w:val="none" w:sz="0" w:space="0" w:color="auto"/>
        <w:left w:val="none" w:sz="0" w:space="0" w:color="auto"/>
        <w:bottom w:val="none" w:sz="0" w:space="0" w:color="auto"/>
        <w:right w:val="none" w:sz="0" w:space="0" w:color="auto"/>
      </w:divBdr>
    </w:div>
    <w:div w:id="1693264014">
      <w:bodyDiv w:val="1"/>
      <w:marLeft w:val="0"/>
      <w:marRight w:val="0"/>
      <w:marTop w:val="0"/>
      <w:marBottom w:val="0"/>
      <w:divBdr>
        <w:top w:val="none" w:sz="0" w:space="0" w:color="auto"/>
        <w:left w:val="none" w:sz="0" w:space="0" w:color="auto"/>
        <w:bottom w:val="none" w:sz="0" w:space="0" w:color="auto"/>
        <w:right w:val="none" w:sz="0" w:space="0" w:color="auto"/>
      </w:divBdr>
    </w:div>
    <w:div w:id="1721513818">
      <w:bodyDiv w:val="1"/>
      <w:marLeft w:val="0"/>
      <w:marRight w:val="0"/>
      <w:marTop w:val="0"/>
      <w:marBottom w:val="0"/>
      <w:divBdr>
        <w:top w:val="none" w:sz="0" w:space="0" w:color="auto"/>
        <w:left w:val="none" w:sz="0" w:space="0" w:color="auto"/>
        <w:bottom w:val="none" w:sz="0" w:space="0" w:color="auto"/>
        <w:right w:val="none" w:sz="0" w:space="0" w:color="auto"/>
      </w:divBdr>
    </w:div>
    <w:div w:id="1837645853">
      <w:bodyDiv w:val="1"/>
      <w:marLeft w:val="0"/>
      <w:marRight w:val="0"/>
      <w:marTop w:val="0"/>
      <w:marBottom w:val="0"/>
      <w:divBdr>
        <w:top w:val="none" w:sz="0" w:space="0" w:color="auto"/>
        <w:left w:val="none" w:sz="0" w:space="0" w:color="auto"/>
        <w:bottom w:val="none" w:sz="0" w:space="0" w:color="auto"/>
        <w:right w:val="none" w:sz="0" w:space="0" w:color="auto"/>
      </w:divBdr>
    </w:div>
    <w:div w:id="1850177150">
      <w:bodyDiv w:val="1"/>
      <w:marLeft w:val="0"/>
      <w:marRight w:val="0"/>
      <w:marTop w:val="0"/>
      <w:marBottom w:val="0"/>
      <w:divBdr>
        <w:top w:val="none" w:sz="0" w:space="0" w:color="auto"/>
        <w:left w:val="none" w:sz="0" w:space="0" w:color="auto"/>
        <w:bottom w:val="none" w:sz="0" w:space="0" w:color="auto"/>
        <w:right w:val="none" w:sz="0" w:space="0" w:color="auto"/>
      </w:divBdr>
    </w:div>
    <w:div w:id="1891960281">
      <w:bodyDiv w:val="1"/>
      <w:marLeft w:val="0"/>
      <w:marRight w:val="0"/>
      <w:marTop w:val="0"/>
      <w:marBottom w:val="0"/>
      <w:divBdr>
        <w:top w:val="none" w:sz="0" w:space="0" w:color="auto"/>
        <w:left w:val="none" w:sz="0" w:space="0" w:color="auto"/>
        <w:bottom w:val="none" w:sz="0" w:space="0" w:color="auto"/>
        <w:right w:val="none" w:sz="0" w:space="0" w:color="auto"/>
      </w:divBdr>
    </w:div>
    <w:div w:id="1899199754">
      <w:bodyDiv w:val="1"/>
      <w:marLeft w:val="0"/>
      <w:marRight w:val="0"/>
      <w:marTop w:val="0"/>
      <w:marBottom w:val="0"/>
      <w:divBdr>
        <w:top w:val="none" w:sz="0" w:space="0" w:color="auto"/>
        <w:left w:val="none" w:sz="0" w:space="0" w:color="auto"/>
        <w:bottom w:val="none" w:sz="0" w:space="0" w:color="auto"/>
        <w:right w:val="none" w:sz="0" w:space="0" w:color="auto"/>
      </w:divBdr>
    </w:div>
    <w:div w:id="1946838230">
      <w:bodyDiv w:val="1"/>
      <w:marLeft w:val="0"/>
      <w:marRight w:val="0"/>
      <w:marTop w:val="0"/>
      <w:marBottom w:val="0"/>
      <w:divBdr>
        <w:top w:val="none" w:sz="0" w:space="0" w:color="auto"/>
        <w:left w:val="none" w:sz="0" w:space="0" w:color="auto"/>
        <w:bottom w:val="none" w:sz="0" w:space="0" w:color="auto"/>
        <w:right w:val="none" w:sz="0" w:space="0" w:color="auto"/>
      </w:divBdr>
    </w:div>
    <w:div w:id="1977447057">
      <w:bodyDiv w:val="1"/>
      <w:marLeft w:val="0"/>
      <w:marRight w:val="0"/>
      <w:marTop w:val="0"/>
      <w:marBottom w:val="0"/>
      <w:divBdr>
        <w:top w:val="none" w:sz="0" w:space="0" w:color="auto"/>
        <w:left w:val="none" w:sz="0" w:space="0" w:color="auto"/>
        <w:bottom w:val="none" w:sz="0" w:space="0" w:color="auto"/>
        <w:right w:val="none" w:sz="0" w:space="0" w:color="auto"/>
      </w:divBdr>
    </w:div>
    <w:div w:id="2060081736">
      <w:bodyDiv w:val="1"/>
      <w:marLeft w:val="0"/>
      <w:marRight w:val="0"/>
      <w:marTop w:val="0"/>
      <w:marBottom w:val="0"/>
      <w:divBdr>
        <w:top w:val="none" w:sz="0" w:space="0" w:color="auto"/>
        <w:left w:val="none" w:sz="0" w:space="0" w:color="auto"/>
        <w:bottom w:val="none" w:sz="0" w:space="0" w:color="auto"/>
        <w:right w:val="none" w:sz="0" w:space="0" w:color="auto"/>
      </w:divBdr>
    </w:div>
    <w:div w:id="2086686257">
      <w:bodyDiv w:val="1"/>
      <w:marLeft w:val="0"/>
      <w:marRight w:val="0"/>
      <w:marTop w:val="0"/>
      <w:marBottom w:val="0"/>
      <w:divBdr>
        <w:top w:val="none" w:sz="0" w:space="0" w:color="auto"/>
        <w:left w:val="none" w:sz="0" w:space="0" w:color="auto"/>
        <w:bottom w:val="none" w:sz="0" w:space="0" w:color="auto"/>
        <w:right w:val="none" w:sz="0" w:space="0" w:color="auto"/>
      </w:divBdr>
    </w:div>
    <w:div w:id="2092578108">
      <w:bodyDiv w:val="1"/>
      <w:marLeft w:val="0"/>
      <w:marRight w:val="0"/>
      <w:marTop w:val="0"/>
      <w:marBottom w:val="0"/>
      <w:divBdr>
        <w:top w:val="none" w:sz="0" w:space="0" w:color="auto"/>
        <w:left w:val="none" w:sz="0" w:space="0" w:color="auto"/>
        <w:bottom w:val="none" w:sz="0" w:space="0" w:color="auto"/>
        <w:right w:val="none" w:sz="0" w:space="0" w:color="auto"/>
      </w:divBdr>
    </w:div>
    <w:div w:id="2110931199">
      <w:bodyDiv w:val="1"/>
      <w:marLeft w:val="0"/>
      <w:marRight w:val="0"/>
      <w:marTop w:val="0"/>
      <w:marBottom w:val="0"/>
      <w:divBdr>
        <w:top w:val="none" w:sz="0" w:space="0" w:color="auto"/>
        <w:left w:val="none" w:sz="0" w:space="0" w:color="auto"/>
        <w:bottom w:val="none" w:sz="0" w:space="0" w:color="auto"/>
        <w:right w:val="none" w:sz="0" w:space="0" w:color="auto"/>
      </w:divBdr>
    </w:div>
    <w:div w:id="21338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eams.microsoft.com/l/meetup-join/19%3ameeting_OGRmZmUxY2YtNDg1My00MTRiLTg1OTktMzA0NTU2NzNiNmFm%40thread.v2/0?context=%7b%22Tid%22%3a%2232fdff2c-f86e-4ba3-a47d-6a44a7f45a64%22%2c%22Oid%22%3a%22650aff73-c57d-447f-8257-3abdcff14750%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701E-B710-4890-8389-70A29EB9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Measure A Oversight Committee Meeting</vt:lpstr>
    </vt:vector>
  </TitlesOfParts>
  <Company>County of Alameda - HCSA</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A Oversight Committee Meeting</dc:title>
  <dc:subject/>
  <dc:creator>Michael Krausnick</dc:creator>
  <cp:keywords/>
  <dc:description/>
  <cp:lastModifiedBy>Gee, Anna, HCSA</cp:lastModifiedBy>
  <cp:revision>5</cp:revision>
  <cp:lastPrinted>2019-11-22T15:53:00Z</cp:lastPrinted>
  <dcterms:created xsi:type="dcterms:W3CDTF">2020-05-21T17:09:00Z</dcterms:created>
  <dcterms:modified xsi:type="dcterms:W3CDTF">2020-06-19T23:16:00Z</dcterms:modified>
</cp:coreProperties>
</file>